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ТРОСТЯНСКОГО МУНИЦИПАЛЬНОГО ОБРАЗОВАНИЯ                                          БАЛАШОВСКОГО МУНИЦИПАЛЬНОГО РАЙОНА                  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19.09.2023 года № 35-п                                                       с. Тростянка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 № 23-п от 07.06.2023 г</w:t>
      </w:r>
      <w:r>
        <w:rPr>
          <w:sz w:val="28"/>
          <w:szCs w:val="28"/>
        </w:rPr>
        <w:t xml:space="preserve">.                              </w:t>
      </w: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>«Развитие физической культуры и спорта на территории Тростянского муниципального образования Балашовского муниципального района на 2023 год»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1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Тростянского муниципального образования Балашовского муниципального района Саратовской области, администрация</w:t>
      </w:r>
      <w:r>
        <w:t xml:space="preserve"> </w:t>
      </w:r>
      <w:r>
        <w:rPr>
          <w:sz w:val="28"/>
          <w:szCs w:val="28"/>
        </w:rPr>
        <w:t xml:space="preserve">Тростянского муниципального образования Балашовского муниципального района Саратовской области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11"/>
        <w:widowControl w:val="0"/>
        <w:autoSpaceDN w:val="0"/>
        <w:spacing w:before="0" w:after="0"/>
        <w:jc w:val="both"/>
        <w:rPr>
          <w:rFonts w:ascii="PT Astra Serif" w:hAnsi="PT Astra Serif" w:cs="PT Astra Serif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PT Astra Serif" w:hAnsi="PT Astra Serif" w:cs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связи с проведением конкурсных процедур в</w:t>
      </w:r>
      <w:r>
        <w:rPr>
          <w:rFonts w:ascii="PT Astra Serif" w:hAnsi="PT Astra Serif" w:cs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нести изменения в</w:t>
      </w:r>
      <w: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муниципальную программу «Развитие физической культуры и спорта на территории Тростянского муниципального образования Балашовского муниципального района на 2023 год»,</w:t>
      </w:r>
      <w: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риложение к постановлению № 23-п от 07.06.2023 г. Об утверждении муниципальной программы «Развитие физической культуры и спорта на территории Тростянского муниципального образования Балашовского муниципального района на 2023 год», раздел «Объемы</w:t>
      </w:r>
      <w:r>
        <w:rPr>
          <w:rFonts w:ascii="PT Astra Serif" w:hAnsi="PT Astra Serif" w:cs="PT Astra Serif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финансового обеспечения муниципальной программы» утвердить в следующей редакции:</w:t>
      </w:r>
    </w:p>
    <w:p>
      <w:pPr>
        <w:pStyle w:val="11"/>
        <w:widowControl w:val="0"/>
        <w:autoSpaceDN w:val="0"/>
        <w:spacing w:before="0" w:after="0"/>
        <w:jc w:val="both"/>
        <w:rPr>
          <w:rFonts w:ascii="PT Astra Serif" w:hAnsi="PT Astra Serif" w:cs="PT Astra Serif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11"/>
              <w:widowControl w:val="0"/>
              <w:autoSpaceDN w:val="0"/>
              <w:spacing w:before="0" w:after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Объемы финансового обеспечения муниципальной программы</w:t>
            </w:r>
          </w:p>
        </w:tc>
        <w:tc>
          <w:tcPr>
            <w:tcW w:w="4786" w:type="dxa"/>
          </w:tcPr>
          <w:p>
            <w:pPr>
              <w:pStyle w:val="11"/>
              <w:widowControl w:val="0"/>
              <w:autoSpaceDN w:val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Общий объем финансирования муниципальной программы 2023 год составит:   </w:t>
            </w:r>
          </w:p>
          <w:p>
            <w:pPr>
              <w:pStyle w:val="11"/>
              <w:widowControl w:val="0"/>
              <w:autoSpaceDN w:val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kern w:val="2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2 543 873</w:t>
            </w: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PT Astra Serif" w:hAnsi="PT Astra Serif" w:cs="PT Astra Serif"/>
                <w:color w:val="000000" w:themeColor="text1"/>
                <w:kern w:val="2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руб.</w:t>
            </w:r>
          </w:p>
          <w:p>
            <w:pPr>
              <w:pStyle w:val="11"/>
              <w:widowControl w:val="0"/>
              <w:autoSpaceDN w:val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Федеральный бюджет: </w:t>
            </w:r>
          </w:p>
          <w:p>
            <w:pPr>
              <w:pStyle w:val="11"/>
              <w:widowControl w:val="0"/>
              <w:autoSpaceDN w:val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kern w:val="2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2 492 958,46 </w:t>
            </w: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руб.</w:t>
            </w:r>
          </w:p>
          <w:p>
            <w:pPr>
              <w:pStyle w:val="11"/>
              <w:widowControl w:val="0"/>
              <w:autoSpaceDN w:val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Областной бюджет:</w:t>
            </w:r>
          </w:p>
          <w:p>
            <w:pPr>
              <w:pStyle w:val="11"/>
              <w:widowControl w:val="0"/>
              <w:autoSpaceDN w:val="0"/>
              <w:spacing w:before="0" w:after="0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PT Astra Serif" w:hAnsi="PT Astra Serif" w:cs="PT Astra Serif"/>
                <w:color w:val="000000" w:themeColor="text1"/>
                <w:kern w:val="2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0 915,38 </w:t>
            </w:r>
            <w:r>
              <w:rPr>
                <w:rFonts w:ascii="PT Astra Serif" w:hAnsi="PT Astra Serif" w:cs="PT Astra Serif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руб.</w:t>
            </w:r>
          </w:p>
        </w:tc>
      </w:tr>
    </w:tbl>
    <w:p>
      <w:pPr>
        <w:pStyle w:val="11"/>
        <w:widowControl w:val="0"/>
        <w:autoSpaceDN w:val="0"/>
        <w:spacing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right="-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right="-45"/>
        <w:jc w:val="both"/>
        <w:rPr>
          <w:rFonts w:ascii="Times New Roman" w:hAnsi="Times New Roman"/>
          <w:sz w:val="28"/>
          <w:szCs w:val="28"/>
        </w:rPr>
      </w:pPr>
    </w:p>
    <w:p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С.Н. Стенюшкин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47849"/>
    <w:rsid w:val="00465736"/>
    <w:rsid w:val="004C1EB5"/>
    <w:rsid w:val="00573375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719CE"/>
    <w:rsid w:val="0067356C"/>
    <w:rsid w:val="00674C8A"/>
    <w:rsid w:val="00691199"/>
    <w:rsid w:val="006F38CF"/>
    <w:rsid w:val="00700DFB"/>
    <w:rsid w:val="007023BE"/>
    <w:rsid w:val="007344D8"/>
    <w:rsid w:val="00763D9F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85B88"/>
    <w:rsid w:val="009A0F30"/>
    <w:rsid w:val="00A421EE"/>
    <w:rsid w:val="00A969E8"/>
    <w:rsid w:val="00AE0D23"/>
    <w:rsid w:val="00AE6608"/>
    <w:rsid w:val="00AE7DF3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1CF0BF3"/>
    <w:rsid w:val="535D04BE"/>
    <w:rsid w:val="544B3DCF"/>
    <w:rsid w:val="5C401CA0"/>
    <w:rsid w:val="63F7386F"/>
    <w:rsid w:val="6C8E35E7"/>
    <w:rsid w:val="6F7E6040"/>
    <w:rsid w:val="7CC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4">
    <w:name w:val="heading 3"/>
    <w:basedOn w:val="1"/>
    <w:next w:val="1"/>
    <w:link w:val="1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Strong"/>
    <w:basedOn w:val="6"/>
    <w:qFormat/>
    <w:uiPriority w:val="99"/>
    <w:rPr>
      <w:rFonts w:cs="Times New Roman"/>
      <w:b/>
    </w:rPr>
  </w:style>
  <w:style w:type="paragraph" w:styleId="10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after="100"/>
    </w:pPr>
    <w:rPr>
      <w:color w:val="008080"/>
      <w:lang w:eastAsia="en-US"/>
    </w:rPr>
  </w:style>
  <w:style w:type="paragraph" w:styleId="12">
    <w:name w:val="HTML Preformatted"/>
    <w:basedOn w:val="1"/>
    <w:link w:val="1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3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b/>
      <w:sz w:val="28"/>
      <w:szCs w:val="24"/>
    </w:rPr>
  </w:style>
  <w:style w:type="character" w:customStyle="1" w:styleId="16">
    <w:name w:val="Заголовок 3 Знак"/>
    <w:basedOn w:val="6"/>
    <w:link w:val="4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17">
    <w:name w:val="Заголовок 4 Знак"/>
    <w:link w:val="5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8">
    <w:name w:val="Стандартный HTML Знак"/>
    <w:basedOn w:val="6"/>
    <w:link w:val="12"/>
    <w:semiHidden/>
    <w:qFormat/>
    <w:uiPriority w:val="99"/>
    <w:rPr>
      <w:rFonts w:ascii="Courier New" w:hAnsi="Courier New"/>
    </w:rPr>
  </w:style>
  <w:style w:type="paragraph" w:customStyle="1" w:styleId="19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20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2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1799</Characters>
  <Lines>14</Lines>
  <Paragraphs>4</Paragraphs>
  <TotalTime>52</TotalTime>
  <ScaleCrop>false</ScaleCrop>
  <LinksUpToDate>false</LinksUpToDate>
  <CharactersWithSpaces>2110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2023-09-19T07:36:00Z</dcterms:created>
  <dc:creator>Хоперское</dc:creator>
  <cp:lastModifiedBy>User</cp:lastModifiedBy>
  <cp:lastPrinted>2023-09-19T09:07:42Z</cp:lastPrinted>
  <dcterms:modified xsi:type="dcterms:W3CDTF">2023-09-19T09:10:51Z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8ACAFD86E6074715AE2F1A8C8F33974E_13</vt:lpwstr>
  </property>
</Properties>
</file>