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4BCE">
      <w:pPr>
        <w:pStyle w:val="7"/>
        <w:tabs>
          <w:tab w:val="clear" w:pos="4677"/>
          <w:tab w:val="clear" w:pos="9355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F1B00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6" o:spt="202" type="#_x0000_t202" style="position:absolute;left:0pt;margin-left:405pt;margin-top:0pt;height:26.9pt;width:80.9pt;z-index:251659264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6VDu9cA&#10;AAAHAQAADwAAAAAAAAABACAAAAAiAAAAZHJzL2Rvd25yZXYueG1sUEsBAhQAFAAAAAgAh07iQNex&#10;gVYgAgAAOw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BF1B00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E06DE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6" o:spt="202" type="#_x0000_t202" style="position:absolute;left:0pt;margin-left:405pt;margin-top:0pt;height:26.9pt;width:80.9pt;z-index:251660288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UO71wAA&#10;AAcBAAAPAAAAAAAAAAEAIAAAACIAAABkcnMvZG93bnJldi54bWxQSwECFAAUAAAACACHTuJAbDFh&#10;5B8CAAA7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BE06DE1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F6AD9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6" o:spt="202" type="#_x0000_t202" style="position:absolute;left:0pt;margin-left:405pt;margin-top:0pt;height:26.9pt;width:80.9pt;z-index:251661312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6VDu9cA&#10;AAAHAQAADwAAAAAAAAABACAAAAAiAAAAZHJzL2Rvd25yZXYueG1sUEsBAhQAFAAAAAgAh07iQNCo&#10;c9kgAgAAOw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BF6AD90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31505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6" o:spt="202" type="#_x0000_t202" style="position:absolute;left:0pt;margin-left:405pt;margin-top:0pt;height:26.9pt;width:80.9pt;z-index:251662336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UO71wAA&#10;AAcBAAAPAAAAAAAAAAEAIAAAACIAAABkcnMvZG93bnJldi54bWxQSwECFAAUAAAACACHTuJAayiT&#10;ax8CAAA7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3315050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CCE8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6" o:spt="202" type="#_x0000_t202" style="position:absolute;left:0pt;margin-left:405pt;margin-top:0pt;height:26.9pt;width:80.9pt;z-index:251663360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6VDu9cA&#10;AAAHAQAADwAAAAAAAAABACAAAAAiAAAAZHJzL2Rvd25yZXYueG1sUEsBAhQAFAAAAAgAh07iQOev&#10;w2cgAgAAOw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CECCE83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5E5B22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405pt;margin-top:0pt;height:26.9pt;width:80.9pt;z-index:251664384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UO71wAA&#10;AAcBAAAPAAAAAAAAAAEAIAAAACIAAABkcnMvZG93bnJldi54bWxQSwECFAAUAAAACACHTuJAXC8j&#10;1R8CAAA7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15E5B22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051BD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405pt;margin-top:0pt;height:26.9pt;width:80.9pt;z-index:251665408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UO71wAA&#10;AAcBAAAPAAAAAAAAAAEAIAAAACIAAABkcnMvZG93bnJldi54bWxQSwECFAAUAAAACACHTuJA/6Bi&#10;fx8CAAA7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D4051BD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9104C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405pt;margin-top:0pt;height:26.9pt;width:80.9pt;z-index:251666432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UO71wAA&#10;AAcBAAAPAAAAAAAAAAEAIAAAACIAAABkcnMvZG93bnJldi54bWxQSwECFAAUAAAACACHTuJARCCC&#10;zR8CAAA7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BD9104C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889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12F72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405pt;margin-top:0pt;height:26.9pt;width:80.9pt;z-index:251667456;mso-width-relative:page;mso-height-relative:page;" fillcolor="#FFFFFF" filled="t" stroked="f" coordsize="21600,21600" o:gfxdata="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6VDu9cA&#10;AAAHAQAADwAAAAAAAAABACAAAAAiAAAAZHJzL2Rvd25yZXYueG1sUEsBAhQAFAAAAAgAh07iQMin&#10;0sEgAgAAOw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812F72F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2F7D1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    СОВЕТ</w:t>
      </w:r>
    </w:p>
    <w:p w14:paraId="5BEC0F4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  <w:lang w:val="ru-RU"/>
        </w:rPr>
        <w:t>ТРОСТЯНСКОГО</w:t>
      </w:r>
      <w:r>
        <w:rPr>
          <w:rFonts w:cs="Mangal"/>
          <w:b/>
          <w:sz w:val="28"/>
          <w:szCs w:val="28"/>
        </w:rPr>
        <w:t xml:space="preserve"> МУНИЦИПАЛЬНОГО ОБРАЗОВАНИЯ</w:t>
      </w:r>
    </w:p>
    <w:p w14:paraId="2326C51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14:paraId="5EED34B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14:paraId="7F6837DC">
      <w:pPr>
        <w:jc w:val="center"/>
        <w:rPr>
          <w:rFonts w:cs="Mangal"/>
          <w:b/>
          <w:sz w:val="28"/>
          <w:szCs w:val="28"/>
        </w:rPr>
      </w:pPr>
    </w:p>
    <w:p w14:paraId="546A393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14:paraId="5B3B113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>
        <w:rPr>
          <w:rFonts w:hint="default" w:cs="Mangal"/>
          <w:b/>
          <w:sz w:val="28"/>
          <w:szCs w:val="28"/>
          <w:lang w:val="ru-RU"/>
        </w:rPr>
        <w:t>18</w:t>
      </w:r>
      <w:r>
        <w:rPr>
          <w:rFonts w:cs="Mangal"/>
          <w:b/>
          <w:sz w:val="28"/>
          <w:szCs w:val="28"/>
        </w:rPr>
        <w:t>.0</w:t>
      </w:r>
      <w:r>
        <w:rPr>
          <w:rFonts w:hint="default" w:cs="Mangal"/>
          <w:b/>
          <w:sz w:val="28"/>
          <w:szCs w:val="28"/>
          <w:lang w:val="ru-RU"/>
        </w:rPr>
        <w:t>2</w:t>
      </w:r>
      <w:r>
        <w:rPr>
          <w:rFonts w:cs="Mangal"/>
          <w:b/>
          <w:sz w:val="28"/>
          <w:szCs w:val="28"/>
        </w:rPr>
        <w:t xml:space="preserve">.2025  года  № </w:t>
      </w:r>
      <w:r>
        <w:rPr>
          <w:rFonts w:hint="default" w:cs="Mangal"/>
          <w:b/>
          <w:sz w:val="28"/>
          <w:szCs w:val="28"/>
          <w:lang w:val="ru-RU"/>
        </w:rPr>
        <w:t>2/3</w:t>
      </w:r>
      <w:r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 xml:space="preserve">                            с. Родничок</w:t>
      </w:r>
    </w:p>
    <w:p w14:paraId="1A8F0FDA">
      <w:pPr>
        <w:pStyle w:val="11"/>
        <w:ind w:firstLine="0"/>
        <w:rPr>
          <w:rFonts w:ascii="PT Astra Serif" w:hAnsi="PT Astra Serif"/>
          <w:b/>
          <w:bCs/>
        </w:rPr>
      </w:pPr>
    </w:p>
    <w:p w14:paraId="327307DC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14:paraId="6F2E4254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  <w:lang w:val="ru-RU"/>
        </w:rPr>
        <w:t>Тростянского</w:t>
      </w:r>
      <w:r>
        <w:rPr>
          <w:rFonts w:ascii="PT Astra Serif" w:hAnsi="PT Astra Serif" w:cs="Mangal"/>
          <w:b/>
          <w:sz w:val="28"/>
          <w:szCs w:val="24"/>
        </w:rPr>
        <w:t xml:space="preserve"> муниципального образования</w:t>
      </w:r>
    </w:p>
    <w:p w14:paraId="494BC3A3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14:paraId="5F80A9E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4"/>
        </w:rPr>
        <w:t xml:space="preserve">Саратовской области </w:t>
      </w: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20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от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4</w:t>
      </w:r>
      <w:r>
        <w:rPr>
          <w:rFonts w:ascii="PT Astra Serif" w:hAnsi="PT Astra Serif"/>
          <w:b/>
          <w:sz w:val="28"/>
          <w:szCs w:val="28"/>
        </w:rPr>
        <w:t>.12.202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4 </w:t>
      </w:r>
      <w:r>
        <w:rPr>
          <w:rFonts w:ascii="PT Astra Serif" w:hAnsi="PT Astra Serif"/>
          <w:b/>
          <w:sz w:val="28"/>
          <w:szCs w:val="28"/>
        </w:rPr>
        <w:t>г. «О бюджете Тростянского</w:t>
      </w:r>
    </w:p>
    <w:p w14:paraId="4D715FD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45B6F00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3880D83E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>
        <w:rPr>
          <w:rFonts w:ascii="PT Astra Serif" w:hAnsi="PT Astra Serif"/>
          <w:b/>
          <w:sz w:val="27"/>
          <w:szCs w:val="27"/>
        </w:rPr>
        <w:t>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5</w:t>
      </w:r>
      <w:r>
        <w:rPr>
          <w:rFonts w:ascii="PT Astra Serif" w:hAnsi="PT Astra Serif"/>
          <w:b/>
          <w:sz w:val="27"/>
          <w:szCs w:val="27"/>
        </w:rPr>
        <w:t xml:space="preserve"> год и плановый период 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6</w:t>
      </w:r>
      <w:r>
        <w:rPr>
          <w:rFonts w:ascii="PT Astra Serif" w:hAnsi="PT Astra Serif"/>
          <w:b/>
          <w:sz w:val="27"/>
          <w:szCs w:val="27"/>
        </w:rPr>
        <w:t xml:space="preserve"> и 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7</w:t>
      </w:r>
      <w:r>
        <w:rPr>
          <w:rFonts w:ascii="PT Astra Serif" w:hAnsi="PT Astra Serif"/>
          <w:b/>
          <w:sz w:val="27"/>
          <w:szCs w:val="27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32F43F8A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</w:p>
    <w:p w14:paraId="52DBF72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основании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Устава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сельского поселения Балашовского муниципального района Саратовской области, Совет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3DA5B56C">
      <w:pPr>
        <w:pStyle w:val="11"/>
        <w:ind w:firstLine="0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РЕШИЛ:</w:t>
      </w:r>
    </w:p>
    <w:p w14:paraId="04C7E7FE">
      <w:pPr>
        <w:pStyle w:val="11"/>
        <w:ind w:firstLine="0"/>
        <w:jc w:val="center"/>
        <w:rPr>
          <w:rFonts w:ascii="PT Astra Serif" w:hAnsi="PT Astra Serif"/>
          <w:b/>
          <w:color w:val="auto"/>
        </w:rPr>
      </w:pPr>
    </w:p>
    <w:p w14:paraId="78BD0E32">
      <w:pPr>
        <w:pStyle w:val="11"/>
        <w:numPr>
          <w:ilvl w:val="0"/>
          <w:numId w:val="1"/>
        </w:numPr>
        <w:ind w:left="0"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 xml:space="preserve">Внести в решение № </w:t>
      </w:r>
      <w:r>
        <w:rPr>
          <w:rFonts w:hint="default" w:ascii="PT Astra Serif" w:hAnsi="PT Astra Serif"/>
          <w:color w:val="auto"/>
          <w:szCs w:val="28"/>
          <w:lang w:val="ru-RU"/>
        </w:rPr>
        <w:t>20/1</w:t>
      </w:r>
      <w:r>
        <w:rPr>
          <w:rFonts w:ascii="PT Astra Serif" w:hAnsi="PT Astra Serif"/>
          <w:color w:val="auto"/>
          <w:szCs w:val="28"/>
        </w:rPr>
        <w:t xml:space="preserve"> от 2</w:t>
      </w:r>
      <w:r>
        <w:rPr>
          <w:rFonts w:hint="default" w:ascii="PT Astra Serif" w:hAnsi="PT Astra Serif"/>
          <w:color w:val="auto"/>
          <w:szCs w:val="28"/>
          <w:lang w:val="ru-RU"/>
        </w:rPr>
        <w:t>4</w:t>
      </w:r>
      <w:r>
        <w:rPr>
          <w:rFonts w:ascii="PT Astra Serif" w:hAnsi="PT Astra Serif"/>
          <w:color w:val="auto"/>
          <w:szCs w:val="28"/>
        </w:rPr>
        <w:t xml:space="preserve">.12.2024 года «О бюджете </w:t>
      </w:r>
      <w:r>
        <w:rPr>
          <w:rFonts w:ascii="PT Astra Serif" w:hAnsi="PT Astra Serif"/>
          <w:color w:val="auto"/>
          <w:szCs w:val="28"/>
          <w:lang w:val="ru-RU"/>
        </w:rPr>
        <w:t>Тростянского</w:t>
      </w:r>
      <w:r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>
        <w:rPr>
          <w:rFonts w:ascii="PT Astra Serif" w:hAnsi="PT Astra Serif"/>
          <w:color w:val="auto"/>
          <w:szCs w:val="28"/>
        </w:rPr>
        <w:t xml:space="preserve">  следующие изменения:</w:t>
      </w:r>
    </w:p>
    <w:p w14:paraId="6EAFE76D">
      <w:pPr>
        <w:pStyle w:val="11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 xml:space="preserve">1.1. Наименование решения «О бюджете </w:t>
      </w:r>
      <w:r>
        <w:rPr>
          <w:rFonts w:ascii="PT Astra Serif" w:hAnsi="PT Astra Serif"/>
          <w:color w:val="auto"/>
          <w:szCs w:val="28"/>
          <w:lang w:val="ru-RU"/>
        </w:rPr>
        <w:t>Тростянского</w:t>
      </w:r>
      <w:r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 xml:space="preserve">муниципального образования Балашовского муниципального района Саратовской области на 2025 год и плановый период 2026 и 2027 годов» </w:t>
      </w:r>
      <w:r>
        <w:rPr>
          <w:rFonts w:ascii="PT Astra Serif" w:hAnsi="PT Astra Serif"/>
          <w:color w:val="auto"/>
          <w:szCs w:val="28"/>
        </w:rPr>
        <w:t xml:space="preserve">изложить в следующей редакции «О бюджете </w:t>
      </w:r>
      <w:r>
        <w:rPr>
          <w:rFonts w:ascii="PT Astra Serif" w:hAnsi="PT Astra Serif"/>
          <w:color w:val="auto"/>
          <w:szCs w:val="28"/>
          <w:lang w:val="ru-RU"/>
        </w:rPr>
        <w:t>Тростянского</w:t>
      </w:r>
      <w:r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>сельского поселения Балашовского муниципального района Саратовской области на 2025 год и плановый период 2026 и 2027 годов».</w:t>
      </w:r>
    </w:p>
    <w:p w14:paraId="2B5DA9CE">
      <w:pPr>
        <w:pStyle w:val="11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 Далее по тексту решения слова «</w:t>
      </w:r>
      <w:r>
        <w:rPr>
          <w:rFonts w:ascii="PT Astra Serif" w:hAnsi="PT Astra Serif"/>
          <w:color w:val="auto"/>
          <w:szCs w:val="28"/>
          <w:lang w:val="ru-RU"/>
        </w:rPr>
        <w:t>Тростянского</w:t>
      </w:r>
      <w:r>
        <w:rPr>
          <w:rFonts w:ascii="PT Astra Serif" w:hAnsi="PT Astra Serif"/>
          <w:color w:val="auto"/>
          <w:szCs w:val="28"/>
        </w:rPr>
        <w:t xml:space="preserve"> муниципального образования Балашовского муниципального района Саратовской области» заменить словами «</w:t>
      </w:r>
      <w:r>
        <w:rPr>
          <w:rFonts w:ascii="PT Astra Serif" w:hAnsi="PT Astra Serif"/>
          <w:color w:val="auto"/>
          <w:szCs w:val="28"/>
          <w:lang w:val="ru-RU"/>
        </w:rPr>
        <w:t>Тростянского</w:t>
      </w:r>
      <w:r>
        <w:rPr>
          <w:rFonts w:ascii="PT Astra Serif" w:hAnsi="PT Astra Serif"/>
          <w:color w:val="auto"/>
          <w:szCs w:val="28"/>
        </w:rPr>
        <w:t xml:space="preserve"> сельского поселения Балашовского муниципального района Саратовской области».</w:t>
      </w:r>
    </w:p>
    <w:p w14:paraId="18EC5604">
      <w:pPr>
        <w:pStyle w:val="11"/>
        <w:ind w:firstLine="851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auto"/>
          <w:szCs w:val="28"/>
        </w:rPr>
        <w:t>2.</w:t>
      </w:r>
      <w:r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(обнародования).</w:t>
      </w:r>
    </w:p>
    <w:p w14:paraId="47D91CF6">
      <w:pPr>
        <w:pStyle w:val="11"/>
        <w:ind w:firstLine="851"/>
        <w:rPr>
          <w:rFonts w:ascii="PT Astra Serif" w:hAnsi="PT Astra Serif"/>
        </w:rPr>
      </w:pPr>
    </w:p>
    <w:p w14:paraId="312DA980">
      <w:pPr>
        <w:pStyle w:val="11"/>
        <w:ind w:firstLine="851"/>
        <w:rPr>
          <w:rFonts w:ascii="PT Astra Serif" w:hAnsi="PT Astra Serif"/>
        </w:rPr>
      </w:pPr>
    </w:p>
    <w:p w14:paraId="4CDAB808">
      <w:pPr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 xml:space="preserve">Глава </w:t>
      </w:r>
      <w:r>
        <w:rPr>
          <w:rFonts w:ascii="PT Astra Serif" w:hAnsi="PT Astra Serif"/>
          <w:b/>
          <w:bCs w:val="0"/>
          <w:color w:val="auto"/>
          <w:sz w:val="28"/>
          <w:szCs w:val="28"/>
          <w:lang w:val="ru-RU"/>
        </w:rPr>
        <w:t>Тростянского</w:t>
      </w:r>
    </w:p>
    <w:p w14:paraId="26454644">
      <w:pPr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 w:val="0"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.А. Абельцева</w:t>
      </w:r>
    </w:p>
    <w:sectPr>
      <w:footerReference r:id="rId5" w:type="default"/>
      <w:footerReference r:id="rId6" w:type="even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 w:num="1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3980F"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356337C9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5134C"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508920E4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25F56"/>
    <w:multiLevelType w:val="multilevel"/>
    <w:tmpl w:val="76B25F56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47"/>
    <w:rsid w:val="00024207"/>
    <w:rsid w:val="0008361C"/>
    <w:rsid w:val="000A5A93"/>
    <w:rsid w:val="000A6FC8"/>
    <w:rsid w:val="00120A4C"/>
    <w:rsid w:val="001470D6"/>
    <w:rsid w:val="00165953"/>
    <w:rsid w:val="001A7B94"/>
    <w:rsid w:val="001E1EB1"/>
    <w:rsid w:val="00212637"/>
    <w:rsid w:val="00222404"/>
    <w:rsid w:val="002A3CF3"/>
    <w:rsid w:val="002A4F59"/>
    <w:rsid w:val="003043D7"/>
    <w:rsid w:val="00324AE8"/>
    <w:rsid w:val="00413793"/>
    <w:rsid w:val="004145B2"/>
    <w:rsid w:val="004A5716"/>
    <w:rsid w:val="00537A1B"/>
    <w:rsid w:val="00653DCA"/>
    <w:rsid w:val="00663273"/>
    <w:rsid w:val="00697412"/>
    <w:rsid w:val="006B7D6F"/>
    <w:rsid w:val="006F1536"/>
    <w:rsid w:val="007363F1"/>
    <w:rsid w:val="0074450D"/>
    <w:rsid w:val="00746E37"/>
    <w:rsid w:val="0076722B"/>
    <w:rsid w:val="00774CB7"/>
    <w:rsid w:val="00831628"/>
    <w:rsid w:val="008359CD"/>
    <w:rsid w:val="008A1764"/>
    <w:rsid w:val="008C26B5"/>
    <w:rsid w:val="008C3CC8"/>
    <w:rsid w:val="008D0699"/>
    <w:rsid w:val="008E6147"/>
    <w:rsid w:val="00910892"/>
    <w:rsid w:val="009133F4"/>
    <w:rsid w:val="00981D95"/>
    <w:rsid w:val="009C3CFA"/>
    <w:rsid w:val="009E4B33"/>
    <w:rsid w:val="00A04054"/>
    <w:rsid w:val="00A104CE"/>
    <w:rsid w:val="00A226C5"/>
    <w:rsid w:val="00A423BA"/>
    <w:rsid w:val="00A7406C"/>
    <w:rsid w:val="00A81389"/>
    <w:rsid w:val="00AB318B"/>
    <w:rsid w:val="00AD41A7"/>
    <w:rsid w:val="00AD7B17"/>
    <w:rsid w:val="00AE3DD1"/>
    <w:rsid w:val="00B15F0A"/>
    <w:rsid w:val="00B25A1E"/>
    <w:rsid w:val="00B25E00"/>
    <w:rsid w:val="00B375C0"/>
    <w:rsid w:val="00B4554A"/>
    <w:rsid w:val="00B56571"/>
    <w:rsid w:val="00BF6546"/>
    <w:rsid w:val="00BF7216"/>
    <w:rsid w:val="00C02AAB"/>
    <w:rsid w:val="00C8676A"/>
    <w:rsid w:val="00CB73CA"/>
    <w:rsid w:val="00CC3459"/>
    <w:rsid w:val="00CD2302"/>
    <w:rsid w:val="00CF177F"/>
    <w:rsid w:val="00D0042A"/>
    <w:rsid w:val="00D42D1A"/>
    <w:rsid w:val="00D832AF"/>
    <w:rsid w:val="00DD7A9D"/>
    <w:rsid w:val="00E14A26"/>
    <w:rsid w:val="00E33656"/>
    <w:rsid w:val="00E81C61"/>
    <w:rsid w:val="00E90391"/>
    <w:rsid w:val="00ED0450"/>
    <w:rsid w:val="00ED3B86"/>
    <w:rsid w:val="00EE5023"/>
    <w:rsid w:val="00EE565E"/>
    <w:rsid w:val="00FC2677"/>
    <w:rsid w:val="00FE2ACD"/>
    <w:rsid w:val="6EAC6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semiHidden/>
    <w:uiPriority w:val="0"/>
  </w:style>
  <w:style w:type="character" w:styleId="6">
    <w:name w:val="Strong"/>
    <w:qFormat/>
    <w:uiPriority w:val="0"/>
    <w:rPr>
      <w:b/>
      <w:bCs/>
    </w:rPr>
  </w:style>
  <w:style w:type="paragraph" w:styleId="7">
    <w:name w:val="header"/>
    <w:basedOn w:val="1"/>
    <w:link w:val="14"/>
    <w:semiHidden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2"/>
    <w:semiHidden/>
    <w:unhideWhenUsed/>
    <w:uiPriority w:val="0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paragraph" w:styleId="9">
    <w:name w:val="Title"/>
    <w:basedOn w:val="1"/>
    <w:link w:val="23"/>
    <w:qFormat/>
    <w:uiPriority w:val="0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paragraph" w:styleId="10">
    <w:name w:val="footer"/>
    <w:basedOn w:val="1"/>
    <w:link w:val="18"/>
    <w:semiHidden/>
    <w:uiPriority w:val="0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paragraph" w:styleId="11">
    <w:name w:val="Body Text Indent 2"/>
    <w:basedOn w:val="1"/>
    <w:link w:val="13"/>
    <w:semiHidden/>
    <w:uiPriority w:val="0"/>
    <w:pPr>
      <w:ind w:firstLine="709"/>
      <w:jc w:val="both"/>
    </w:pPr>
    <w:rPr>
      <w:color w:val="000000"/>
      <w:sz w:val="28"/>
    </w:rPr>
  </w:style>
  <w:style w:type="paragraph" w:customStyle="1" w:styleId="12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kern w:val="0"/>
      <w:sz w:val="20"/>
      <w:szCs w:val="20"/>
      <w:lang w:val="ru-RU" w:eastAsia="ar-SA" w:bidi="ar-SA"/>
    </w:rPr>
  </w:style>
  <w:style w:type="character" w:customStyle="1" w:styleId="13">
    <w:name w:val="Основной текст с отступом 2 Знак"/>
    <w:basedOn w:val="3"/>
    <w:link w:val="11"/>
    <w:semiHidden/>
    <w:uiPriority w:val="0"/>
    <w:rPr>
      <w:rFonts w:ascii="Times New Roman" w:hAnsi="Times New Roman" w:eastAsia="Times New Roman" w:cs="Times New Roman"/>
      <w:color w:val="000000"/>
      <w:kern w:val="0"/>
      <w:sz w:val="28"/>
      <w:szCs w:val="20"/>
      <w:lang w:eastAsia="ar-SA"/>
    </w:rPr>
  </w:style>
  <w:style w:type="character" w:customStyle="1" w:styleId="14">
    <w:name w:val="Верхний колонтитул Знак"/>
    <w:basedOn w:val="3"/>
    <w:link w:val="7"/>
    <w:semiHidden/>
    <w:uiPriority w:val="0"/>
    <w:rPr>
      <w:rFonts w:ascii="Times New Roman" w:hAnsi="Times New Roman" w:eastAsia="Times New Roman" w:cs="Times New Roman"/>
      <w:kern w:val="0"/>
      <w:sz w:val="20"/>
      <w:szCs w:val="20"/>
      <w:lang w:eastAsia="ar-SA"/>
    </w:rPr>
  </w:style>
  <w:style w:type="paragraph" w:customStyle="1" w:styleId="15">
    <w:name w:val="Название объекта1"/>
    <w:basedOn w:val="1"/>
    <w:next w:val="1"/>
    <w:uiPriority w:val="0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16">
    <w:name w:val="Основной текст с отступом 21"/>
    <w:basedOn w:val="1"/>
    <w:uiPriority w:val="0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17">
    <w:name w:val="Текст документа"/>
    <w:basedOn w:val="1"/>
    <w:uiPriority w:val="0"/>
    <w:pPr>
      <w:ind w:firstLine="720"/>
      <w:jc w:val="both"/>
    </w:pPr>
    <w:rPr>
      <w:sz w:val="28"/>
    </w:rPr>
  </w:style>
  <w:style w:type="character" w:customStyle="1" w:styleId="18">
    <w:name w:val="Нижний колонтитул Знак"/>
    <w:basedOn w:val="3"/>
    <w:link w:val="10"/>
    <w:semiHidden/>
    <w:uiPriority w:val="0"/>
    <w:rPr>
      <w:rFonts w:ascii="Times New Roman" w:hAnsi="Times New Roman" w:eastAsia="Times New Roman" w:cs="Times New Roman"/>
      <w:kern w:val="0"/>
      <w:lang w:eastAsia="ar-SA"/>
    </w:rPr>
  </w:style>
  <w:style w:type="paragraph" w:customStyle="1" w:styleId="19">
    <w:name w:val="msobodytextindent2_mr_css_attr"/>
    <w:basedOn w:val="1"/>
    <w:qFormat/>
    <w:uiPriority w:val="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20">
    <w:name w:val="a_mr_css_attr"/>
    <w:basedOn w:val="1"/>
    <w:qFormat/>
    <w:uiPriority w:val="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2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0"/>
      <w:sz w:val="28"/>
      <w:lang w:eastAsia="ru-RU"/>
    </w:rPr>
  </w:style>
  <w:style w:type="character" w:customStyle="1" w:styleId="22">
    <w:name w:val="Основной текст Знак"/>
    <w:basedOn w:val="3"/>
    <w:link w:val="8"/>
    <w:semiHidden/>
    <w:uiPriority w:val="0"/>
    <w:rPr>
      <w:rFonts w:ascii="Times New Roman" w:hAnsi="Times New Roman" w:eastAsia="Times New Roman" w:cs="Times New Roman"/>
      <w:kern w:val="0"/>
      <w:lang w:eastAsia="ru-RU"/>
    </w:rPr>
  </w:style>
  <w:style w:type="character" w:customStyle="1" w:styleId="23">
    <w:name w:val="Название Знак"/>
    <w:basedOn w:val="3"/>
    <w:link w:val="9"/>
    <w:uiPriority w:val="0"/>
    <w:rPr>
      <w:rFonts w:ascii="Calibri" w:hAnsi="Calibri" w:eastAsia="Times New Roman" w:cs="Calibri"/>
      <w:b/>
      <w:bCs/>
      <w:kern w:val="0"/>
      <w:lang w:eastAsia="ru-RU"/>
    </w:rPr>
  </w:style>
  <w:style w:type="paragraph" w:customStyle="1" w:styleId="24">
    <w:name w:val="Òåêñò äîêóìåíòà"/>
    <w:basedOn w:val="1"/>
    <w:uiPriority w:val="0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1644</Characters>
  <Lines>13</Lines>
  <Paragraphs>3</Paragraphs>
  <TotalTime>2</TotalTime>
  <ScaleCrop>false</ScaleCrop>
  <LinksUpToDate>false</LinksUpToDate>
  <CharactersWithSpaces>1929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2025-01-17T07:06:00Z</dcterms:created>
  <dc:creator>Бал Комфин</dc:creator>
  <cp:lastModifiedBy>User</cp:lastModifiedBy>
  <cp:lastPrinted>2025-01-22T11:44:00Z</cp:lastPrinted>
  <dcterms:modified xsi:type="dcterms:W3CDTF">2025-02-21T08:49:28Z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EE44519FAD164CBC98229ED7ED589396_13</vt:lpwstr>
  </property>
</Properties>
</file>