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</w:t>
      </w:r>
    </w:p>
    <w:p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ТРОСТЯНСКОГО МУНИЦИПАЛЬНОГО ОБРАЗОВАНИЯ</w:t>
      </w:r>
    </w:p>
    <w:p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БАЛАШОВСКОГО МУНИЦИПАЛЬНОГО РАЙОНА</w:t>
      </w:r>
    </w:p>
    <w:p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</w:t>
      </w:r>
    </w:p>
    <w:p>
      <w:pPr>
        <w:pStyle w:val="7"/>
        <w:jc w:val="center"/>
        <w:rPr>
          <w:rFonts w:ascii="PT Astra Serif" w:hAnsi="PT Astra Serif"/>
          <w:b/>
        </w:rPr>
      </w:pPr>
    </w:p>
    <w:p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 Е Ш Е Н И Е</w:t>
      </w:r>
    </w:p>
    <w:p>
      <w:pPr>
        <w:pStyle w:val="7"/>
        <w:jc w:val="center"/>
        <w:rPr>
          <w:rFonts w:ascii="PT Astra Serif" w:hAnsi="PT Astra Serif"/>
          <w:b/>
        </w:rPr>
      </w:pPr>
    </w:p>
    <w:p>
      <w:pPr>
        <w:pStyle w:val="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 02.08.2023 г.              № 13/1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               с.Тростянка     </w:t>
      </w:r>
    </w:p>
    <w:p>
      <w:pPr>
        <w:pStyle w:val="7"/>
        <w:rPr>
          <w:rFonts w:ascii="PT Astra Serif" w:hAnsi="PT Astra Serif"/>
          <w:b/>
        </w:rPr>
      </w:pPr>
    </w:p>
    <w:p>
      <w:pPr>
        <w:pStyle w:val="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</w:t>
      </w:r>
    </w:p>
    <w:p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«О передаче в пользование</w:t>
      </w:r>
    </w:p>
    <w:p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имущества, находящегося  в собственности </w:t>
      </w:r>
    </w:p>
    <w:p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Тростянского муници</w:t>
      </w:r>
      <w:r>
        <w:rPr>
          <w:rFonts w:ascii="PT Astra Serif" w:hAnsi="PT Astra Serif"/>
          <w:b/>
          <w:bCs/>
          <w:szCs w:val="28"/>
        </w:rPr>
        <w:softHyphen/>
      </w:r>
      <w:r>
        <w:rPr>
          <w:rFonts w:ascii="PT Astra Serif" w:hAnsi="PT Astra Serif"/>
          <w:b/>
          <w:bCs/>
          <w:szCs w:val="28"/>
        </w:rPr>
        <w:t xml:space="preserve">пального образования </w:t>
      </w:r>
    </w:p>
    <w:p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Балашовско</w:t>
      </w:r>
      <w:r>
        <w:rPr>
          <w:rFonts w:ascii="PT Astra Serif" w:hAnsi="PT Astra Serif"/>
          <w:b/>
          <w:bCs/>
          <w:szCs w:val="28"/>
        </w:rPr>
        <w:softHyphen/>
      </w:r>
      <w:r>
        <w:rPr>
          <w:rFonts w:ascii="PT Astra Serif" w:hAnsi="PT Astra Serif"/>
          <w:b/>
          <w:bCs/>
          <w:szCs w:val="28"/>
        </w:rPr>
        <w:t>го муници</w:t>
      </w:r>
      <w:r>
        <w:rPr>
          <w:rFonts w:ascii="PT Astra Serif" w:hAnsi="PT Astra Serif"/>
          <w:b/>
          <w:bCs/>
          <w:szCs w:val="28"/>
        </w:rPr>
        <w:softHyphen/>
      </w:r>
      <w:r>
        <w:rPr>
          <w:rFonts w:ascii="PT Astra Serif" w:hAnsi="PT Astra Serif"/>
          <w:b/>
          <w:bCs/>
          <w:szCs w:val="28"/>
        </w:rPr>
        <w:t>пального района</w:t>
      </w:r>
    </w:p>
    <w:p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в  СОПК «Тростянка-Хопер» </w:t>
      </w:r>
    </w:p>
    <w:p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szCs w:val="28"/>
        </w:rPr>
        <w:t>до момента заключения концессионного соглашения»</w:t>
      </w:r>
    </w:p>
    <w:p>
      <w:pPr>
        <w:rPr>
          <w:rFonts w:ascii="PT Astra Serif" w:hAnsi="PT Astra Serif"/>
          <w:b/>
          <w:bCs/>
          <w:sz w:val="28"/>
          <w:szCs w:val="28"/>
        </w:rPr>
      </w:pPr>
    </w:p>
    <w:p>
      <w:pPr>
        <w:pStyle w:val="7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 xml:space="preserve">На основании Федерального закона № 131- ФЗ от 06.10.2003 г. «Об общих принципах организации местного самоуправления в Российской Федерации», на основании  Устава </w:t>
      </w:r>
      <w:r>
        <w:rPr>
          <w:rFonts w:ascii="PT Astra Serif" w:hAnsi="PT Astra Serif"/>
          <w:bCs/>
          <w:szCs w:val="28"/>
        </w:rPr>
        <w:t>Тростянского  муници</w:t>
      </w:r>
      <w:r>
        <w:rPr>
          <w:rFonts w:ascii="PT Astra Serif" w:hAnsi="PT Astra Serif"/>
          <w:bCs/>
          <w:szCs w:val="28"/>
        </w:rPr>
        <w:softHyphen/>
      </w:r>
      <w:r>
        <w:rPr>
          <w:rFonts w:ascii="PT Astra Serif" w:hAnsi="PT Astra Serif"/>
          <w:bCs/>
          <w:szCs w:val="28"/>
        </w:rPr>
        <w:t xml:space="preserve">пального образования, </w:t>
      </w:r>
      <w:r>
        <w:rPr>
          <w:rFonts w:ascii="PT Astra Serif" w:hAnsi="PT Astra Serif"/>
          <w:szCs w:val="28"/>
        </w:rPr>
        <w:t>Совет Тростянского муни</w:t>
      </w:r>
      <w:r>
        <w:rPr>
          <w:rFonts w:ascii="PT Astra Serif" w:hAnsi="PT Astra Serif"/>
          <w:szCs w:val="28"/>
        </w:rPr>
        <w:softHyphen/>
      </w:r>
      <w:r>
        <w:rPr>
          <w:rFonts w:ascii="PT Astra Serif" w:hAnsi="PT Astra Serif"/>
          <w:szCs w:val="28"/>
        </w:rPr>
        <w:t>ципального образования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140"/>
          <w:sz w:val="28"/>
          <w:szCs w:val="28"/>
        </w:rPr>
        <w:t>РЕШИЛ</w:t>
      </w:r>
      <w:r>
        <w:rPr>
          <w:rFonts w:ascii="PT Astra Serif" w:hAnsi="PT Astra Serif"/>
          <w:sz w:val="28"/>
          <w:szCs w:val="28"/>
        </w:rPr>
        <w:t>: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предотвращения возникновения чрезвычайной ситуации, связанной с обеспечением водоснабжения, передать в пользование имущество  из собственности Тростянского муници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пального образования Балашовско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го муници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пального района Саратовской области в сельскохозяйственный   обслуживающий потребительский  кооператив «Тростянка-Хопер» до момента заключения концессионного соглашения,   согласно приложению № 1.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ind w:left="0" w:leftChars="0" w:firstLine="709" w:firstLineChars="0"/>
        <w:textAlignment w:val="auto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Решение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от 03.10.2022 года №40/18 </w:t>
      </w:r>
      <w:r>
        <w:rPr>
          <w:rFonts w:ascii="PT Astra Serif" w:hAnsi="PT Astra Serif"/>
          <w:b w:val="0"/>
          <w:bCs w:val="0"/>
          <w:szCs w:val="28"/>
        </w:rPr>
        <w:t>«О передаче в пользование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 w:val="0"/>
          <w:szCs w:val="28"/>
        </w:rPr>
        <w:t>имущества, находящегося  в собственности Тростянского муници</w:t>
      </w:r>
      <w:r>
        <w:rPr>
          <w:rFonts w:ascii="PT Astra Serif" w:hAnsi="PT Astra Serif"/>
          <w:b w:val="0"/>
          <w:bCs w:val="0"/>
          <w:szCs w:val="28"/>
        </w:rPr>
        <w:softHyphen/>
      </w:r>
      <w:r>
        <w:rPr>
          <w:rFonts w:ascii="PT Astra Serif" w:hAnsi="PT Astra Serif"/>
          <w:b w:val="0"/>
          <w:bCs w:val="0"/>
          <w:szCs w:val="28"/>
        </w:rPr>
        <w:t>пального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 w:val="0"/>
          <w:szCs w:val="28"/>
        </w:rPr>
        <w:t>образования Балашовско</w:t>
      </w:r>
      <w:r>
        <w:rPr>
          <w:rFonts w:ascii="PT Astra Serif" w:hAnsi="PT Astra Serif"/>
          <w:b w:val="0"/>
          <w:bCs w:val="0"/>
          <w:szCs w:val="28"/>
        </w:rPr>
        <w:softHyphen/>
      </w:r>
      <w:r>
        <w:rPr>
          <w:rFonts w:ascii="PT Astra Serif" w:hAnsi="PT Astra Serif"/>
          <w:b w:val="0"/>
          <w:bCs w:val="0"/>
          <w:szCs w:val="28"/>
        </w:rPr>
        <w:t>го муници</w:t>
      </w:r>
      <w:r>
        <w:rPr>
          <w:rFonts w:ascii="PT Astra Serif" w:hAnsi="PT Astra Serif"/>
          <w:b w:val="0"/>
          <w:bCs w:val="0"/>
          <w:szCs w:val="28"/>
        </w:rPr>
        <w:softHyphen/>
      </w:r>
      <w:r>
        <w:rPr>
          <w:rFonts w:ascii="PT Astra Serif" w:hAnsi="PT Astra Serif"/>
          <w:b w:val="0"/>
          <w:bCs w:val="0"/>
          <w:szCs w:val="28"/>
        </w:rPr>
        <w:t>пального района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 w:val="0"/>
          <w:szCs w:val="28"/>
        </w:rPr>
        <w:t>в  СОПК «Тростянка-Хопер» до момента заключения концессионного соглашения»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считать утратившим силу.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adjustRightInd/>
        <w:snapToGrid/>
        <w:ind w:left="0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 (опубликования).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pStyle w:val="7"/>
        <w:rPr>
          <w:rFonts w:ascii="PT Astra Serif" w:hAnsi="PT Astra Serif"/>
          <w:szCs w:val="28"/>
        </w:rPr>
      </w:pPr>
    </w:p>
    <w:p>
      <w:pPr>
        <w:pStyle w:val="7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Тростянского </w:t>
      </w:r>
    </w:p>
    <w:p>
      <w:pPr>
        <w:pStyle w:val="7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Муниципального  образования                                            С.Н. Стенюшкин</w:t>
      </w:r>
      <w:r>
        <w:rPr>
          <w:rFonts w:ascii="PT Astra Serif" w:hAnsi="PT Astra Serif"/>
          <w:b/>
          <w:bCs/>
          <w:szCs w:val="28"/>
        </w:rPr>
        <w:tab/>
      </w: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rPr>
          <w:rFonts w:ascii="PT Astra Serif" w:hAnsi="PT Astra Serif"/>
          <w:sz w:val="24"/>
          <w:szCs w:val="24"/>
        </w:rPr>
      </w:pPr>
    </w:p>
    <w:p>
      <w:pPr>
        <w:ind w:left="91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Приложение к решению</w:t>
      </w:r>
    </w:p>
    <w:p>
      <w:pPr>
        <w:ind w:left="91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Совета  Тростянского муниципального образования Балашовского муниципального района</w:t>
      </w:r>
    </w:p>
    <w:p>
      <w:pPr>
        <w:ind w:left="91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13/1 от 02.08.2023 г.</w:t>
      </w:r>
    </w:p>
    <w:p>
      <w:pPr>
        <w:jc w:val="center"/>
        <w:rPr>
          <w:rFonts w:ascii="PT Astra Serif" w:hAnsi="PT Astra Serif"/>
          <w:b/>
        </w:rPr>
      </w:pPr>
    </w:p>
    <w:p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Перечень имущества,</w:t>
      </w:r>
    </w:p>
    <w:p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передаваемого в пользование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4"/>
          <w:szCs w:val="24"/>
        </w:rPr>
        <w:t>из собственности Тростянского муниципального образования</w:t>
      </w:r>
    </w:p>
    <w:p>
      <w:pPr>
        <w:ind w:left="154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Балашовского муниципального района Саратовской области в Сельскохозяйственный потребительский обслуживающий                                             кооператив  «Тростянка-Хопер» до момента заключения концессионного соглашения</w:t>
      </w:r>
    </w:p>
    <w:p>
      <w:pPr>
        <w:ind w:left="1545"/>
        <w:jc w:val="center"/>
        <w:rPr>
          <w:rFonts w:ascii="PT Astra Serif" w:hAnsi="PT Astra Serif"/>
          <w:sz w:val="24"/>
          <w:szCs w:val="24"/>
        </w:rPr>
      </w:pPr>
    </w:p>
    <w:p>
      <w:pPr>
        <w:ind w:left="1545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3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253"/>
        <w:gridCol w:w="4004"/>
        <w:gridCol w:w="3221"/>
        <w:gridCol w:w="1360"/>
        <w:gridCol w:w="127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Техническое описание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Балансовая стоимость</w:t>
            </w: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(в рублях)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Износ </w:t>
            </w: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(в рублях)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Остаточная стоимость  (в рублях)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Водопровод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30 995 м.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 постройки 1980,1987.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Трубы стальные, чугунные, асбестоцементные, полиэтиленовые.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Скважины глубиной 150-220 м.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Водонапорные башни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Артезианская скважина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ул.Советская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Металлическая конструкция 150 м.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Артезианская скважина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Металлическая конструкция 130 м.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 кадастровый номер 64:06:130101:2778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в 90 м. северо-западнее жилого дома по ул. Школьная, д.32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886 +/-10.42 кв.м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 кадастровый номер 64:06:130101:2777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в 50 м. северо-западнее жилого дома по ул. Комсомольская, д.113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809 +/- 9.96 кв.м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 кадастровый номер 64:06:130301:1195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в 200 м. юго-восточнее жилого дома по ул. Первомайская, д.2 «Г»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2363 +/- 85.07 кв.м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>
      <w:pPr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</w:p>
    <w:p>
      <w:pPr>
        <w:pStyle w:val="7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Глава Тростянского 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 образования                                                           С.Н. Стенюшкин</w:t>
      </w:r>
    </w:p>
    <w:sectPr>
      <w:pgSz w:w="16838" w:h="11906" w:orient="landscape"/>
      <w:pgMar w:top="360" w:right="1134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00EEF"/>
    <w:multiLevelType w:val="singleLevel"/>
    <w:tmpl w:val="B8600EEF"/>
    <w:lvl w:ilvl="0" w:tentative="0">
      <w:start w:val="1"/>
      <w:numFmt w:val="decimal"/>
      <w:suff w:val="space"/>
      <w:lvlText w:val="%1."/>
      <w:lvlJc w:val="left"/>
      <w:pPr>
        <w:ind w:left="291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3"/>
    <w:rsid w:val="00000F81"/>
    <w:rsid w:val="0002567E"/>
    <w:rsid w:val="000601A8"/>
    <w:rsid w:val="00066A4A"/>
    <w:rsid w:val="000A7EE0"/>
    <w:rsid w:val="000B4436"/>
    <w:rsid w:val="000C76C2"/>
    <w:rsid w:val="000E4F60"/>
    <w:rsid w:val="00145D8A"/>
    <w:rsid w:val="0015529E"/>
    <w:rsid w:val="001A4E36"/>
    <w:rsid w:val="001B37A6"/>
    <w:rsid w:val="0024508A"/>
    <w:rsid w:val="00291DB6"/>
    <w:rsid w:val="00296A97"/>
    <w:rsid w:val="002B5D26"/>
    <w:rsid w:val="002D2944"/>
    <w:rsid w:val="003279E1"/>
    <w:rsid w:val="00355114"/>
    <w:rsid w:val="00387706"/>
    <w:rsid w:val="003E519B"/>
    <w:rsid w:val="00412E76"/>
    <w:rsid w:val="00490433"/>
    <w:rsid w:val="004B48E8"/>
    <w:rsid w:val="005027DD"/>
    <w:rsid w:val="005065AD"/>
    <w:rsid w:val="005469A3"/>
    <w:rsid w:val="006014C0"/>
    <w:rsid w:val="00677A47"/>
    <w:rsid w:val="006C4FE7"/>
    <w:rsid w:val="0073096D"/>
    <w:rsid w:val="007C7EAF"/>
    <w:rsid w:val="007D456F"/>
    <w:rsid w:val="007F5D9B"/>
    <w:rsid w:val="008340E3"/>
    <w:rsid w:val="00843595"/>
    <w:rsid w:val="0084511E"/>
    <w:rsid w:val="008641A9"/>
    <w:rsid w:val="00870D47"/>
    <w:rsid w:val="008B36C0"/>
    <w:rsid w:val="008C75AB"/>
    <w:rsid w:val="008D43CF"/>
    <w:rsid w:val="008E30D9"/>
    <w:rsid w:val="00942C25"/>
    <w:rsid w:val="009566E8"/>
    <w:rsid w:val="009B0D67"/>
    <w:rsid w:val="009F0029"/>
    <w:rsid w:val="009F2FC0"/>
    <w:rsid w:val="009F75B7"/>
    <w:rsid w:val="00A1077D"/>
    <w:rsid w:val="00A1286B"/>
    <w:rsid w:val="00B8316C"/>
    <w:rsid w:val="00B835A6"/>
    <w:rsid w:val="00BE6E62"/>
    <w:rsid w:val="00C51F3B"/>
    <w:rsid w:val="00C57104"/>
    <w:rsid w:val="00C640E2"/>
    <w:rsid w:val="00C73CB9"/>
    <w:rsid w:val="00C749AA"/>
    <w:rsid w:val="00C7698E"/>
    <w:rsid w:val="00CD3AED"/>
    <w:rsid w:val="00CE47FB"/>
    <w:rsid w:val="00CE6F4B"/>
    <w:rsid w:val="00D60739"/>
    <w:rsid w:val="00D663BE"/>
    <w:rsid w:val="00D73002"/>
    <w:rsid w:val="00D91265"/>
    <w:rsid w:val="00D914F6"/>
    <w:rsid w:val="00D9515C"/>
    <w:rsid w:val="00DA16C9"/>
    <w:rsid w:val="00DB6910"/>
    <w:rsid w:val="00DC315F"/>
    <w:rsid w:val="00E01E93"/>
    <w:rsid w:val="00E267CC"/>
    <w:rsid w:val="00E70408"/>
    <w:rsid w:val="00E86EDC"/>
    <w:rsid w:val="00F235A2"/>
    <w:rsid w:val="00FA50DB"/>
    <w:rsid w:val="00FD0945"/>
    <w:rsid w:val="00FF0FB9"/>
    <w:rsid w:val="00FF3C6F"/>
    <w:rsid w:val="4A0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overflowPunct w:val="0"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customStyle="1" w:styleId="7">
    <w:name w:val="???????"/>
    <w:qFormat/>
    <w:uiPriority w:val="0"/>
    <w:pPr>
      <w:suppressAutoHyphens/>
      <w:overflowPunct w:val="0"/>
      <w:autoSpaceDE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character" w:customStyle="1" w:styleId="8">
    <w:name w:val="Верх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9">
    <w:name w:val="Нижний колонтитул Знак"/>
    <w:basedOn w:val="2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2885</Characters>
  <Lines>24</Lines>
  <Paragraphs>6</Paragraphs>
  <TotalTime>2</TotalTime>
  <ScaleCrop>false</ScaleCrop>
  <LinksUpToDate>false</LinksUpToDate>
  <CharactersWithSpaces>3384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2023-08-03T04:47:00Z</dcterms:created>
  <dc:creator>User</dc:creator>
  <cp:lastModifiedBy>User</cp:lastModifiedBy>
  <cp:lastPrinted>2023-08-03T05:02:31Z</cp:lastPrinted>
  <dcterms:modified xsi:type="dcterms:W3CDTF">2023-08-03T05:02:43Z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5DFCAC9C73A94EB599DBFD726F8B4759</vt:lpwstr>
  </property>
</Properties>
</file>