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jc w:val="center"/>
        <w:rPr>
          <w:spacing w:val="20"/>
        </w:rPr>
      </w:pP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c>
          <w:tcPr>
            <w:tcW w:w="9286" w:type="dxa"/>
          </w:tcPr>
          <w:p>
            <w:pPr>
              <w:pStyle w:val="29"/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</w:rPr>
              <w:t xml:space="preserve">  </w:t>
            </w:r>
            <w:r>
              <w:rPr>
                <w:rFonts w:hint="default"/>
                <w:b/>
                <w:kern w:val="2"/>
                <w:sz w:val="28"/>
                <w:szCs w:val="28"/>
              </w:rPr>
              <w:t>АДМИНИСТРАЦИЯ</w:t>
            </w:r>
          </w:p>
          <w:p>
            <w:pPr>
              <w:pStyle w:val="29"/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kern w:val="2"/>
                <w:sz w:val="28"/>
                <w:szCs w:val="28"/>
              </w:rPr>
              <w:t>ТРОСТЯНСКОГО МУНИЦИПАЛЬНОГО ОБРАЗОВАНИЯ</w:t>
            </w:r>
          </w:p>
          <w:p>
            <w:pPr>
              <w:pStyle w:val="29"/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kern w:val="2"/>
                <w:sz w:val="28"/>
                <w:szCs w:val="28"/>
              </w:rPr>
              <w:t>БАЛАШОВСКОГО МУНИЦИПАЛЬНОГО РАЙОНА</w:t>
            </w:r>
          </w:p>
          <w:p>
            <w:pPr>
              <w:pStyle w:val="29"/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kern w:val="2"/>
                <w:sz w:val="28"/>
                <w:szCs w:val="28"/>
              </w:rPr>
              <w:t>САРАТОВСКОЙ ОБЛАСТИ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>ПОСТАНОВЛЕНИЕ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 xml:space="preserve">от  </w:t>
            </w:r>
            <w:r>
              <w:rPr>
                <w:rFonts w:hint="default"/>
                <w:b/>
                <w:bCs/>
                <w:kern w:val="2"/>
                <w:sz w:val="28"/>
                <w:szCs w:val="28"/>
                <w:lang w:val="ru-RU"/>
              </w:rPr>
              <w:t>07</w:t>
            </w: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>.0</w:t>
            </w:r>
            <w:r>
              <w:rPr>
                <w:rFonts w:hint="default"/>
                <w:b/>
                <w:bCs/>
                <w:kern w:val="2"/>
                <w:sz w:val="28"/>
                <w:szCs w:val="28"/>
                <w:lang w:val="ru-RU"/>
              </w:rPr>
              <w:t>6</w:t>
            </w: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 xml:space="preserve">.2023  г        № </w:t>
            </w:r>
            <w:r>
              <w:rPr>
                <w:rFonts w:hint="default"/>
                <w:b/>
                <w:bCs/>
                <w:kern w:val="2"/>
                <w:sz w:val="28"/>
                <w:szCs w:val="28"/>
                <w:lang w:val="ru-RU"/>
              </w:rPr>
              <w:t>23-п</w:t>
            </w: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 xml:space="preserve">              </w:t>
            </w:r>
            <w:r>
              <w:rPr>
                <w:rFonts w:hint="default"/>
                <w:b/>
                <w:bCs/>
                <w:kern w:val="2"/>
                <w:sz w:val="28"/>
                <w:szCs w:val="28"/>
                <w:lang w:val="ru-RU"/>
              </w:rPr>
              <w:t xml:space="preserve">                                 </w:t>
            </w: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 xml:space="preserve">    с. </w:t>
            </w:r>
            <w:r>
              <w:rPr>
                <w:rFonts w:hint="default"/>
                <w:b/>
                <w:bCs/>
                <w:kern w:val="2"/>
                <w:sz w:val="28"/>
                <w:szCs w:val="28"/>
                <w:lang w:val="ru-RU"/>
              </w:rPr>
              <w:t>Тростянка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Autospacing="0"/>
              <w:ind w:left="0" w:right="0"/>
              <w:jc w:val="center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</w:tbl>
    <w:p>
      <w:pPr>
        <w:pStyle w:val="29"/>
        <w:jc w:val="both"/>
        <w:rPr>
          <w:b/>
          <w:sz w:val="28"/>
          <w:szCs w:val="28"/>
        </w:rPr>
      </w:pPr>
    </w:p>
    <w:p>
      <w:pPr>
        <w:pStyle w:val="2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  <w:r>
        <w:rPr>
          <w:b/>
          <w:sz w:val="28"/>
          <w:szCs w:val="28"/>
        </w:rPr>
        <w:t xml:space="preserve">«Развитие физической культуры и спорта на территории </w:t>
      </w:r>
      <w:r>
        <w:rPr>
          <w:b/>
          <w:sz w:val="28"/>
          <w:szCs w:val="28"/>
          <w:lang w:val="ru-RU"/>
        </w:rPr>
        <w:t>Тростянского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  <w:t>Балашовского</w:t>
      </w:r>
      <w:r>
        <w:rPr>
          <w:b/>
          <w:sz w:val="28"/>
          <w:szCs w:val="28"/>
        </w:rPr>
        <w:t xml:space="preserve"> муниципального района на 2023 год»</w:t>
      </w:r>
    </w:p>
    <w:p>
      <w:pPr>
        <w:pStyle w:val="29"/>
        <w:jc w:val="both"/>
        <w:rPr>
          <w:b/>
          <w:sz w:val="28"/>
          <w:szCs w:val="28"/>
        </w:rPr>
      </w:pPr>
    </w:p>
    <w:p>
      <w:pPr>
        <w:pStyle w:val="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Уставом </w:t>
      </w:r>
      <w:r>
        <w:rPr>
          <w:sz w:val="28"/>
          <w:szCs w:val="28"/>
          <w:lang w:val="ru-RU"/>
        </w:rPr>
        <w:t>Тростянского</w:t>
      </w:r>
      <w:r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  <w:lang w:val="ru-RU"/>
        </w:rPr>
        <w:t>Балашовского</w:t>
      </w:r>
      <w:r>
        <w:rPr>
          <w:sz w:val="28"/>
          <w:szCs w:val="28"/>
        </w:rPr>
        <w:t xml:space="preserve"> муниципального района Саратовской области, администрация</w:t>
      </w:r>
      <w:r>
        <w:t xml:space="preserve"> </w:t>
      </w:r>
      <w:r>
        <w:rPr>
          <w:sz w:val="28"/>
          <w:szCs w:val="28"/>
          <w:lang w:val="ru-RU"/>
        </w:rPr>
        <w:t>Тростянского</w:t>
      </w:r>
      <w:r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  <w:lang w:val="ru-RU"/>
        </w:rPr>
        <w:t>Балашовского</w:t>
      </w:r>
      <w:r>
        <w:rPr>
          <w:sz w:val="28"/>
          <w:szCs w:val="28"/>
        </w:rPr>
        <w:t xml:space="preserve"> муниципального района Саратовской области ПОСТАНОВЛЯЕТ:</w:t>
      </w:r>
    </w:p>
    <w:p>
      <w:pPr>
        <w:pStyle w:val="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«Развитие физической культуры, спорта на территории</w:t>
      </w:r>
      <w:r>
        <w:t xml:space="preserve"> </w:t>
      </w:r>
      <w:r>
        <w:rPr>
          <w:sz w:val="28"/>
          <w:szCs w:val="28"/>
          <w:lang w:val="ru-RU"/>
        </w:rPr>
        <w:t>Тростянского</w:t>
      </w:r>
      <w:r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  <w:lang w:val="ru-RU"/>
        </w:rPr>
        <w:t>Балашовского</w:t>
      </w:r>
      <w:r>
        <w:rPr>
          <w:sz w:val="28"/>
          <w:szCs w:val="28"/>
        </w:rPr>
        <w:t xml:space="preserve"> муниципального района на 2023 год», согласно приложению.</w:t>
      </w:r>
    </w:p>
    <w:p>
      <w:pPr>
        <w:pStyle w:val="29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>
        <w:rPr>
          <w:sz w:val="28"/>
          <w:szCs w:val="28"/>
          <w:lang w:val="ru-RU"/>
        </w:rPr>
        <w:t>Тростянского</w:t>
      </w:r>
      <w:r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  <w:lang w:val="ru-RU"/>
        </w:rPr>
        <w:t>Балашовского</w:t>
      </w:r>
      <w:r>
        <w:rPr>
          <w:sz w:val="28"/>
          <w:szCs w:val="28"/>
        </w:rPr>
        <w:t xml:space="preserve"> муниципального района Саратовской области в сети «Интернет»</w:t>
      </w:r>
      <w:r>
        <w:rPr>
          <w:rFonts w:hint="default"/>
          <w:sz w:val="28"/>
          <w:szCs w:val="28"/>
          <w:lang w:val="ru-RU"/>
        </w:rPr>
        <w:t>.</w:t>
      </w:r>
    </w:p>
    <w:p>
      <w:pPr>
        <w:pStyle w:val="29"/>
        <w:ind w:firstLine="709"/>
        <w:jc w:val="both"/>
        <w:rPr>
          <w:b/>
          <w:sz w:val="28"/>
          <w:szCs w:val="28"/>
        </w:rPr>
      </w:pPr>
    </w:p>
    <w:p>
      <w:pPr>
        <w:pStyle w:val="29"/>
        <w:ind w:firstLine="709"/>
        <w:jc w:val="both"/>
        <w:rPr>
          <w:sz w:val="28"/>
          <w:szCs w:val="28"/>
        </w:rPr>
      </w:pPr>
    </w:p>
    <w:p>
      <w:pPr>
        <w:pStyle w:val="65"/>
        <w:widowControl/>
        <w:ind w:right="40"/>
        <w:rPr>
          <w:rFonts w:eastAsia="Times New Roman" w:cs="Times New Roman"/>
          <w:b/>
          <w:bCs w:val="0"/>
          <w:sz w:val="28"/>
          <w:szCs w:val="24"/>
          <w:shd w:val="clear" w:fill="FFFFFF"/>
          <w:lang w:val="ru"/>
        </w:rPr>
      </w:pPr>
      <w:r>
        <w:rPr>
          <w:rFonts w:eastAsia="Times New Roman" w:cs="Times New Roman"/>
          <w:b/>
          <w:bCs w:val="0"/>
          <w:sz w:val="28"/>
          <w:szCs w:val="24"/>
          <w:shd w:val="clear" w:fill="FFFFFF"/>
          <w:lang w:val="ru"/>
        </w:rPr>
        <w:t>И.о. Главы администрации</w:t>
      </w:r>
    </w:p>
    <w:p>
      <w:pPr>
        <w:pStyle w:val="65"/>
        <w:widowControl/>
        <w:ind w:right="40"/>
        <w:rPr>
          <w:rFonts w:eastAsia="Times New Roman" w:cs="Times New Roman"/>
          <w:b/>
          <w:bCs w:val="0"/>
          <w:sz w:val="28"/>
          <w:szCs w:val="24"/>
          <w:shd w:val="clear" w:fill="FFFFFF"/>
          <w:lang w:val="ru"/>
        </w:rPr>
      </w:pPr>
      <w:r>
        <w:rPr>
          <w:rFonts w:eastAsia="Times New Roman" w:cs="Times New Roman"/>
          <w:b/>
          <w:bCs w:val="0"/>
          <w:sz w:val="28"/>
          <w:szCs w:val="24"/>
          <w:shd w:val="clear" w:fill="FFFFFF"/>
          <w:lang w:val="ru"/>
        </w:rPr>
        <w:t>Тростянского</w:t>
      </w:r>
    </w:p>
    <w:p>
      <w:pPr>
        <w:pStyle w:val="65"/>
        <w:widowControl/>
        <w:ind w:right="40"/>
        <w:rPr>
          <w:rFonts w:eastAsia="Times New Roman" w:cs="Times New Roman"/>
          <w:b/>
          <w:bCs w:val="0"/>
          <w:sz w:val="28"/>
          <w:szCs w:val="24"/>
          <w:shd w:val="clear" w:fill="FFFFFF"/>
          <w:lang w:val="ru"/>
        </w:rPr>
      </w:pPr>
      <w:r>
        <w:rPr>
          <w:rFonts w:eastAsia="Times New Roman" w:cs="Times New Roman"/>
          <w:b/>
          <w:bCs w:val="0"/>
          <w:sz w:val="28"/>
          <w:szCs w:val="24"/>
          <w:shd w:val="clear" w:fill="FFFFFF"/>
          <w:lang w:val="ru"/>
        </w:rPr>
        <w:t>муниципального  образования                                             М.А. Абельцева</w:t>
      </w:r>
    </w:p>
    <w:p>
      <w:pPr>
        <w:jc w:val="both"/>
        <w:rPr>
          <w:b/>
          <w:sz w:val="28"/>
          <w:szCs w:val="28"/>
        </w:rPr>
      </w:pPr>
    </w:p>
    <w:p>
      <w:pPr>
        <w:tabs>
          <w:tab w:val="left" w:pos="6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tabs>
          <w:tab w:val="left" w:pos="6560"/>
        </w:tabs>
        <w:jc w:val="both"/>
        <w:rPr>
          <w:b/>
          <w:sz w:val="28"/>
          <w:szCs w:val="28"/>
        </w:rPr>
      </w:pPr>
    </w:p>
    <w:p>
      <w:pPr>
        <w:tabs>
          <w:tab w:val="left" w:pos="6560"/>
        </w:tabs>
        <w:jc w:val="both"/>
        <w:rPr>
          <w:b/>
          <w:sz w:val="28"/>
          <w:szCs w:val="28"/>
        </w:rPr>
      </w:pPr>
    </w:p>
    <w:p>
      <w:pPr>
        <w:tabs>
          <w:tab w:val="left" w:pos="6560"/>
        </w:tabs>
        <w:jc w:val="both"/>
        <w:rPr>
          <w:b/>
          <w:sz w:val="28"/>
          <w:szCs w:val="28"/>
        </w:rPr>
      </w:pPr>
    </w:p>
    <w:p>
      <w:pPr>
        <w:tabs>
          <w:tab w:val="left" w:pos="6560"/>
        </w:tabs>
        <w:jc w:val="both"/>
        <w:rPr>
          <w:b/>
          <w:sz w:val="28"/>
          <w:szCs w:val="28"/>
        </w:rPr>
      </w:pPr>
    </w:p>
    <w:p>
      <w:pPr>
        <w:tabs>
          <w:tab w:val="left" w:pos="6560"/>
        </w:tabs>
        <w:jc w:val="both"/>
        <w:rPr>
          <w:b/>
          <w:sz w:val="28"/>
          <w:szCs w:val="28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Приложение к постановлению</w:t>
      </w:r>
    </w:p>
    <w:p>
      <w:pPr>
        <w:jc w:val="right"/>
        <w:rPr>
          <w:rFonts w:hint="default"/>
          <w:lang w:val="ru-RU"/>
        </w:rPr>
      </w:pPr>
      <w:r>
        <w:t xml:space="preserve">администрации </w:t>
      </w:r>
      <w:r>
        <w:rPr>
          <w:lang w:val="ru-RU"/>
        </w:rPr>
        <w:t>Тростянского</w:t>
      </w:r>
    </w:p>
    <w:p>
      <w:pPr>
        <w:jc w:val="right"/>
        <w:rPr>
          <w:rFonts w:hint="default"/>
          <w:lang w:val="ru-RU"/>
        </w:rPr>
      </w:pPr>
      <w:r>
        <w:t xml:space="preserve"> муниципального образования </w:t>
      </w:r>
      <w:r>
        <w:rPr>
          <w:lang w:val="ru-RU"/>
        </w:rPr>
        <w:t>Балашовского</w:t>
      </w:r>
    </w:p>
    <w:p>
      <w:pPr>
        <w:jc w:val="right"/>
      </w:pPr>
      <w:r>
        <w:t xml:space="preserve">муниципального района </w:t>
      </w:r>
    </w:p>
    <w:p>
      <w:pPr>
        <w:jc w:val="right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07</w:t>
      </w:r>
      <w:r>
        <w:t>.0</w:t>
      </w:r>
      <w:r>
        <w:rPr>
          <w:rFonts w:hint="default"/>
          <w:lang w:val="ru-RU"/>
        </w:rPr>
        <w:t>6</w:t>
      </w:r>
      <w:r>
        <w:t>.2023г. № 2</w:t>
      </w:r>
      <w:r>
        <w:rPr>
          <w:rFonts w:hint="default"/>
          <w:lang w:val="ru-RU"/>
        </w:rPr>
        <w:t>3-п</w:t>
      </w:r>
    </w:p>
    <w:p/>
    <w:p>
      <w:pPr>
        <w:jc w:val="center"/>
        <w:rPr>
          <w:b/>
        </w:rPr>
      </w:pP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«РАЗВИТИЕ ФИЗИЧЕСКОЙ КУЛЬТУРЫ И СПОРТА НА ТЕРРИТОРИИ </w:t>
      </w:r>
      <w:r>
        <w:rPr>
          <w:b/>
          <w:bCs/>
          <w:sz w:val="28"/>
          <w:szCs w:val="28"/>
          <w:lang w:val="ru-RU"/>
        </w:rPr>
        <w:t>ТРОСТЯНСКОГО</w:t>
      </w:r>
      <w:r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  <w:lang w:val="ru-RU"/>
        </w:rPr>
        <w:t>БАЛАШОВСКОГО</w:t>
      </w:r>
      <w:r>
        <w:rPr>
          <w:b/>
          <w:bCs/>
          <w:sz w:val="28"/>
          <w:szCs w:val="28"/>
        </w:rPr>
        <w:t xml:space="preserve"> МУНИЦИПАЛЬНОГО РАЙОНА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ГОД»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муниципальной программы</w:t>
      </w:r>
    </w:p>
    <w:p>
      <w:pPr>
        <w:jc w:val="center"/>
        <w:rPr>
          <w:b/>
          <w:bCs/>
          <w:sz w:val="28"/>
          <w:szCs w:val="28"/>
        </w:rPr>
      </w:pPr>
    </w:p>
    <w:tbl>
      <w:tblPr>
        <w:tblStyle w:val="10"/>
        <w:tblW w:w="775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6983"/>
        <w:gridCol w:w="1757"/>
        <w:gridCol w:w="1757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71" w:type="dxa"/>
          <w:trHeight w:val="905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21" w:right="0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>Наименование программы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«Развитие физической культуры и спорта на территории  </w:t>
            </w:r>
            <w:r>
              <w:rPr>
                <w:rFonts w:hint="default"/>
                <w:kern w:val="2"/>
                <w:sz w:val="28"/>
                <w:szCs w:val="28"/>
                <w:lang w:val="ru-RU"/>
              </w:rPr>
              <w:t>Тростянского</w:t>
            </w:r>
            <w:r>
              <w:rPr>
                <w:rFonts w:hint="default"/>
                <w:kern w:val="2"/>
                <w:sz w:val="28"/>
                <w:szCs w:val="28"/>
              </w:rPr>
              <w:t xml:space="preserve"> муниципального образования   на 2023 год»  (далее Программа)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71" w:type="dxa"/>
          <w:trHeight w:val="352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21" w:right="0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 xml:space="preserve"> Ответственный исполнитель муниципальной программы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hint="default"/>
                <w:kern w:val="2"/>
                <w:sz w:val="28"/>
                <w:szCs w:val="28"/>
                <w:lang w:val="ru-RU"/>
              </w:rPr>
              <w:t>Тростянского</w:t>
            </w:r>
            <w:r>
              <w:rPr>
                <w:rFonts w:hint="default"/>
                <w:kern w:val="2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hint="default"/>
                <w:kern w:val="2"/>
                <w:sz w:val="28"/>
                <w:szCs w:val="28"/>
                <w:lang w:val="ru-RU"/>
              </w:rPr>
              <w:t>Балашовского</w:t>
            </w:r>
            <w:r>
              <w:rPr>
                <w:rFonts w:hint="default"/>
                <w:kern w:val="2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71" w:type="dxa"/>
          <w:trHeight w:val="352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21" w:right="0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отдел по работе с молодежью, спорту и туризму администрации  </w:t>
            </w:r>
            <w:r>
              <w:rPr>
                <w:rFonts w:hint="default"/>
                <w:kern w:val="2"/>
                <w:sz w:val="28"/>
                <w:szCs w:val="28"/>
                <w:lang w:val="ru-RU"/>
              </w:rPr>
              <w:t>Балашовского</w:t>
            </w:r>
            <w:r>
              <w:rPr>
                <w:rFonts w:hint="default"/>
                <w:kern w:val="2"/>
                <w:sz w:val="28"/>
                <w:szCs w:val="28"/>
              </w:rPr>
              <w:t xml:space="preserve"> муниципального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71" w:type="dxa"/>
          <w:trHeight w:val="352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21" w:right="0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 организации, осуществляющие деятельность в сфере физической культуры,  спорта и молодежной политики, патриотического воспитания, туризма (по согласованию).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71" w:type="dxa"/>
          <w:trHeight w:val="352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21" w:right="0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21" w:right="0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>отсутствуют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71" w:type="dxa"/>
          <w:trHeight w:val="255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21" w:right="0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>- создание условий, обеспечивающих возможность гражданам систематически заниматься физической культурой и спортом;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- создание условий для развития потенциала молодежи </w:t>
            </w:r>
            <w:r>
              <w:rPr>
                <w:rFonts w:hint="default"/>
                <w:kern w:val="2"/>
                <w:sz w:val="28"/>
                <w:szCs w:val="28"/>
                <w:lang w:val="ru-RU"/>
              </w:rPr>
              <w:t>Тростянского</w:t>
            </w:r>
            <w:r>
              <w:rPr>
                <w:rFonts w:hint="default"/>
                <w:kern w:val="2"/>
                <w:sz w:val="28"/>
                <w:szCs w:val="28"/>
              </w:rPr>
              <w:t xml:space="preserve"> муниципального образования ;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- создание условий и возможностей для успешной социализации и эффективной самореализации молодежи, развития ее потенциала в интересах </w:t>
            </w:r>
            <w:r>
              <w:rPr>
                <w:rFonts w:hint="default"/>
                <w:kern w:val="2"/>
                <w:sz w:val="28"/>
                <w:szCs w:val="28"/>
                <w:lang w:val="ru-RU"/>
              </w:rPr>
              <w:t>Тростянского</w:t>
            </w:r>
            <w:r>
              <w:rPr>
                <w:rFonts w:hint="default"/>
                <w:kern w:val="2"/>
                <w:sz w:val="28"/>
                <w:szCs w:val="28"/>
              </w:rPr>
              <w:t xml:space="preserve"> муниципального образования;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71" w:type="dxa"/>
          <w:trHeight w:val="255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21" w:right="0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>Устройство спортивной площадки позволит решить следующие задачи: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>- увеличение доли населения, систематически занимающегося физической культурой и спортом;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  <w:lang w:val="ru-RU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- участие сборных команд </w:t>
            </w:r>
            <w:r>
              <w:rPr>
                <w:rFonts w:hint="default"/>
                <w:kern w:val="2"/>
                <w:sz w:val="28"/>
                <w:szCs w:val="28"/>
                <w:lang w:val="ru-RU"/>
              </w:rPr>
              <w:t>Тростянского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 муниципального образования  в  соревнованиях;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>- социализация молодежи;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color w:val="FF0000"/>
                <w:kern w:val="2"/>
                <w:sz w:val="28"/>
                <w:szCs w:val="28"/>
              </w:rPr>
            </w:pPr>
            <w:r>
              <w:rPr>
                <w:rFonts w:hint="default"/>
                <w:color w:val="auto"/>
                <w:kern w:val="2"/>
                <w:sz w:val="28"/>
                <w:szCs w:val="28"/>
              </w:rPr>
              <w:t>- создание условий для увеличения числа жителей, прошедших  тестирование  ГТО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71" w:type="dxa"/>
          <w:trHeight w:val="255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21" w:right="0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>в  сфере физической культуры и спорта: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-  увеличение доли населения занимающихся физической культурой и спортом на регулярной основе; 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>- увеличение охвата детей и подростков, занимающихся объединениях и секциях;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- увеличение количества молодых людей, принимающих участие в массовых творческих, спортивных, научных и других мероприятиях, в общей численности молодёжи </w:t>
            </w:r>
            <w:r>
              <w:rPr>
                <w:rFonts w:hint="default"/>
                <w:kern w:val="2"/>
                <w:sz w:val="28"/>
                <w:szCs w:val="28"/>
                <w:lang w:val="ru-RU"/>
              </w:rPr>
              <w:t>Тростянского</w:t>
            </w:r>
            <w:r>
              <w:rPr>
                <w:rFonts w:hint="default"/>
                <w:kern w:val="2"/>
                <w:sz w:val="28"/>
                <w:szCs w:val="28"/>
              </w:rPr>
              <w:t xml:space="preserve"> муниципального образования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-    увеличение числа жителей, прошедших  тестирование  ГТО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71" w:type="dxa"/>
          <w:trHeight w:val="1518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21" w:right="0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2352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Autospacing="0"/>
              <w:ind w:left="0" w:right="0"/>
              <w:rPr>
                <w:rFonts w:hint="default"/>
                <w:b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kern w:val="2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2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kern w:val="2"/>
                <w:sz w:val="28"/>
                <w:szCs w:val="28"/>
              </w:rPr>
            </w:pPr>
            <w:r>
              <w:rPr>
                <w:rFonts w:hint="default"/>
                <w:color w:val="auto"/>
                <w:kern w:val="2"/>
                <w:sz w:val="28"/>
                <w:szCs w:val="28"/>
              </w:rPr>
              <w:t xml:space="preserve">Общий объем финансирования муниципальной программы 2023 год составит:   </w:t>
            </w:r>
          </w:p>
          <w:p>
            <w:pPr>
              <w:pStyle w:val="24"/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color w:val="auto"/>
                <w:kern w:val="2"/>
                <w:sz w:val="28"/>
                <w:szCs w:val="28"/>
                <w:lang w:val="ru-RU"/>
              </w:rPr>
              <w:t>2 697 700,00</w:t>
            </w:r>
            <w:r>
              <w:rPr>
                <w:rFonts w:hint="default"/>
                <w:b/>
                <w:color w:val="auto"/>
                <w:kern w:val="2"/>
                <w:sz w:val="28"/>
                <w:szCs w:val="28"/>
              </w:rPr>
              <w:t xml:space="preserve"> руб.</w:t>
            </w:r>
          </w:p>
          <w:p>
            <w:pPr>
              <w:pStyle w:val="24"/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FF0000"/>
                <w:kern w:val="2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default"/>
                <w:bCs/>
                <w:color w:val="auto"/>
                <w:kern w:val="2"/>
                <w:sz w:val="28"/>
                <w:szCs w:val="28"/>
              </w:rPr>
              <w:t xml:space="preserve">Федеральный бюджет: </w:t>
            </w:r>
          </w:p>
          <w:p>
            <w:pPr>
              <w:pStyle w:val="24"/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bCs/>
                <w:color w:val="auto"/>
                <w:kern w:val="2"/>
                <w:sz w:val="28"/>
                <w:szCs w:val="28"/>
              </w:rPr>
              <w:t>2 643 </w:t>
            </w:r>
            <w:r>
              <w:rPr>
                <w:rFonts w:hint="default"/>
                <w:b/>
                <w:bCs/>
                <w:color w:val="auto"/>
                <w:kern w:val="2"/>
                <w:sz w:val="28"/>
                <w:szCs w:val="28"/>
                <w:lang w:val="ru-RU"/>
              </w:rPr>
              <w:t>705</w:t>
            </w:r>
            <w:r>
              <w:rPr>
                <w:rFonts w:hint="default"/>
                <w:b/>
                <w:bCs/>
                <w:color w:val="auto"/>
                <w:kern w:val="2"/>
                <w:sz w:val="28"/>
                <w:szCs w:val="28"/>
              </w:rPr>
              <w:t>,</w:t>
            </w:r>
            <w:r>
              <w:rPr>
                <w:rFonts w:hint="default"/>
                <w:b/>
                <w:bCs/>
                <w:color w:val="auto"/>
                <w:kern w:val="2"/>
                <w:sz w:val="28"/>
                <w:szCs w:val="28"/>
                <w:lang w:val="ru-RU"/>
              </w:rPr>
              <w:t>87</w:t>
            </w:r>
            <w:r>
              <w:rPr>
                <w:rFonts w:hint="default"/>
                <w:b/>
                <w:bCs/>
                <w:color w:val="auto"/>
                <w:kern w:val="2"/>
                <w:sz w:val="28"/>
                <w:szCs w:val="28"/>
              </w:rPr>
              <w:t>руб</w:t>
            </w:r>
            <w:r>
              <w:rPr>
                <w:rFonts w:hint="default"/>
                <w:bCs/>
                <w:color w:val="auto"/>
                <w:kern w:val="2"/>
                <w:sz w:val="28"/>
                <w:szCs w:val="28"/>
              </w:rPr>
              <w:t>.</w:t>
            </w:r>
          </w:p>
          <w:p>
            <w:pPr>
              <w:pStyle w:val="24"/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Cs/>
                <w:color w:val="auto"/>
                <w:kern w:val="2"/>
                <w:sz w:val="28"/>
                <w:szCs w:val="28"/>
              </w:rPr>
            </w:pPr>
          </w:p>
          <w:p>
            <w:pPr>
              <w:pStyle w:val="24"/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default"/>
                <w:bCs/>
                <w:color w:val="auto"/>
                <w:kern w:val="2"/>
                <w:sz w:val="28"/>
                <w:szCs w:val="28"/>
              </w:rPr>
              <w:t>Областной бюджет:</w:t>
            </w:r>
          </w:p>
          <w:p>
            <w:pPr>
              <w:pStyle w:val="24"/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bCs/>
                <w:color w:val="auto"/>
                <w:kern w:val="2"/>
                <w:sz w:val="28"/>
                <w:szCs w:val="28"/>
              </w:rPr>
              <w:t>53</w:t>
            </w:r>
            <w:r>
              <w:rPr>
                <w:rFonts w:hint="default"/>
                <w:b/>
                <w:bCs/>
                <w:color w:val="auto"/>
                <w:kern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color w:val="auto"/>
                <w:kern w:val="2"/>
                <w:sz w:val="28"/>
                <w:szCs w:val="28"/>
              </w:rPr>
              <w:t>99</w:t>
            </w:r>
            <w:r>
              <w:rPr>
                <w:rFonts w:hint="default"/>
                <w:b/>
                <w:bCs/>
                <w:color w:val="auto"/>
                <w:kern w:val="2"/>
                <w:sz w:val="28"/>
                <w:szCs w:val="28"/>
                <w:lang w:val="ru-RU"/>
              </w:rPr>
              <w:t>4</w:t>
            </w:r>
            <w:r>
              <w:rPr>
                <w:rFonts w:hint="default"/>
                <w:b/>
                <w:bCs/>
                <w:color w:val="auto"/>
                <w:kern w:val="2"/>
                <w:sz w:val="28"/>
                <w:szCs w:val="28"/>
              </w:rPr>
              <w:t>,</w:t>
            </w:r>
            <w:r>
              <w:rPr>
                <w:rFonts w:hint="default"/>
                <w:b/>
                <w:bCs/>
                <w:color w:val="auto"/>
                <w:kern w:val="2"/>
                <w:sz w:val="28"/>
                <w:szCs w:val="28"/>
                <w:lang w:val="ru-RU"/>
              </w:rPr>
              <w:t>1</w:t>
            </w:r>
            <w:r>
              <w:rPr>
                <w:rFonts w:hint="default"/>
                <w:b/>
                <w:bCs/>
                <w:color w:val="auto"/>
                <w:kern w:val="2"/>
                <w:sz w:val="28"/>
                <w:szCs w:val="28"/>
              </w:rPr>
              <w:t>3руб.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Autospacing="0"/>
              <w:ind w:left="0" w:right="0"/>
              <w:jc w:val="center"/>
              <w:rPr>
                <w:rFonts w:hint="default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Autospacing="0"/>
              <w:ind w:left="0" w:right="0"/>
              <w:jc w:val="center"/>
              <w:rPr>
                <w:rFonts w:hint="default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Autospacing="0"/>
              <w:ind w:left="0" w:right="0"/>
              <w:jc w:val="center"/>
              <w:rPr>
                <w:rFonts w:hint="default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71" w:type="dxa"/>
          <w:trHeight w:val="558" w:hRule="atLeast"/>
        </w:trPr>
        <w:tc>
          <w:tcPr>
            <w:tcW w:w="8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21" w:right="0"/>
              <w:rPr>
                <w:rFonts w:hint="default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/>
                <w:b/>
                <w:bCs/>
                <w:kern w:val="2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2352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-увеличение доли населения </w:t>
            </w:r>
            <w:r>
              <w:rPr>
                <w:rFonts w:hint="default"/>
                <w:kern w:val="2"/>
                <w:sz w:val="28"/>
                <w:szCs w:val="28"/>
                <w:lang w:val="ru-RU"/>
              </w:rPr>
              <w:t>Тростянского</w:t>
            </w:r>
            <w:r>
              <w:rPr>
                <w:rFonts w:hint="default"/>
                <w:kern w:val="2"/>
                <w:sz w:val="28"/>
                <w:szCs w:val="28"/>
              </w:rPr>
              <w:t xml:space="preserve"> муниципального образования, систематически занимающихся физической культурой и спортом  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- увеличение охвата детей и подростков, занимающихся в объединениях и секциях 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rPr>
                <w:rFonts w:hint="default"/>
                <w:kern w:val="2"/>
                <w:sz w:val="28"/>
                <w:szCs w:val="28"/>
              </w:rPr>
            </w:pPr>
            <w:r>
              <w:rPr>
                <w:rFonts w:hint="default"/>
                <w:kern w:val="2"/>
                <w:sz w:val="28"/>
                <w:szCs w:val="28"/>
              </w:rPr>
              <w:t xml:space="preserve">- доля молодых людей,  вовлеченных в мероприятия, реализуемые по различным направлениям работы с молодежью на территории </w:t>
            </w:r>
            <w:r>
              <w:rPr>
                <w:rFonts w:hint="default"/>
                <w:kern w:val="2"/>
                <w:sz w:val="28"/>
                <w:szCs w:val="28"/>
                <w:lang w:val="ru-RU"/>
              </w:rPr>
              <w:t>Тростянского</w:t>
            </w:r>
            <w:r>
              <w:rPr>
                <w:rFonts w:hint="default"/>
                <w:kern w:val="2"/>
                <w:sz w:val="28"/>
                <w:szCs w:val="28"/>
              </w:rPr>
              <w:t xml:space="preserve"> муниципального образования  </w:t>
            </w:r>
          </w:p>
        </w:tc>
      </w:tr>
    </w:tbl>
    <w:p>
      <w:pPr>
        <w:tabs>
          <w:tab w:val="left" w:pos="6840"/>
        </w:tabs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Раздел 1. Характеристика сферы реализации муниципальной программы</w:t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Устройство спортивной площадки в с. </w:t>
      </w:r>
      <w:r>
        <w:rPr>
          <w:color w:val="auto"/>
          <w:sz w:val="28"/>
          <w:szCs w:val="28"/>
          <w:lang w:val="ru-RU"/>
        </w:rPr>
        <w:t>Тростянка</w:t>
      </w:r>
      <w:r>
        <w:rPr>
          <w:color w:val="auto"/>
          <w:sz w:val="28"/>
          <w:szCs w:val="28"/>
        </w:rPr>
        <w:t xml:space="preserve"> – это создание условий для ведения гражданами здорового образа жизни, усовершенствование материально-технической базы в сфере физической культуры,  спорта и молодежной политики</w:t>
      </w:r>
      <w:r>
        <w:rPr>
          <w:color w:val="auto"/>
          <w:sz w:val="28"/>
          <w:szCs w:val="28"/>
          <w:shd w:val="clear" w:color="auto" w:fill="FFFFFF"/>
        </w:rPr>
        <w:t xml:space="preserve">, создание </w:t>
      </w:r>
      <w:r>
        <w:rPr>
          <w:color w:val="auto"/>
          <w:sz w:val="28"/>
          <w:szCs w:val="28"/>
        </w:rPr>
        <w:t xml:space="preserve">условий для включения молодежи в социально-экономическую, политическую, общественную и культурную жизнь общества являются  приоритетными задачами  в </w:t>
      </w:r>
      <w:r>
        <w:rPr>
          <w:color w:val="auto"/>
          <w:sz w:val="28"/>
          <w:szCs w:val="28"/>
          <w:lang w:val="ru-RU"/>
        </w:rPr>
        <w:t>Тростянском</w:t>
      </w:r>
      <w:r>
        <w:rPr>
          <w:color w:val="auto"/>
          <w:sz w:val="28"/>
          <w:szCs w:val="28"/>
        </w:rPr>
        <w:t xml:space="preserve"> муниципальном образовании.   </w:t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территории </w:t>
      </w:r>
      <w:r>
        <w:rPr>
          <w:color w:val="auto"/>
          <w:sz w:val="28"/>
          <w:szCs w:val="28"/>
          <w:lang w:val="ru-RU"/>
        </w:rPr>
        <w:t>Тростянского</w:t>
      </w:r>
      <w:r>
        <w:rPr>
          <w:color w:val="auto"/>
          <w:sz w:val="28"/>
          <w:szCs w:val="28"/>
        </w:rPr>
        <w:t xml:space="preserve"> муниципального образования  имеются все условия для устройства современной, спортивной площадки, для установки спортивного оборудования, удобного в технической эксплуатации.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В целях развития видов спорта и привлечения большего числа жителей к занятиям спортом на территории </w:t>
      </w:r>
      <w:r>
        <w:rPr>
          <w:rFonts w:eastAsia="Calibri"/>
          <w:color w:val="auto"/>
          <w:sz w:val="28"/>
          <w:szCs w:val="28"/>
          <w:lang w:val="ru-RU" w:eastAsia="en-US"/>
        </w:rPr>
        <w:t>Тростянского</w:t>
      </w:r>
      <w:r>
        <w:rPr>
          <w:rFonts w:eastAsia="Calibri"/>
          <w:color w:val="auto"/>
          <w:sz w:val="28"/>
          <w:szCs w:val="28"/>
          <w:lang w:eastAsia="en-US"/>
        </w:rPr>
        <w:t xml:space="preserve"> муниципального образования   ведется работа по популяризации здорового образа жизни среди населения.</w:t>
      </w:r>
    </w:p>
    <w:p>
      <w:pPr>
        <w:widowControl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Устройство спортивной площадки в с. </w:t>
      </w:r>
      <w:r>
        <w:rPr>
          <w:color w:val="auto"/>
          <w:sz w:val="28"/>
          <w:szCs w:val="28"/>
          <w:lang w:val="ru-RU"/>
        </w:rPr>
        <w:t>Тростянка</w:t>
      </w:r>
      <w:r>
        <w:rPr>
          <w:color w:val="auto"/>
          <w:sz w:val="28"/>
          <w:szCs w:val="28"/>
        </w:rPr>
        <w:t xml:space="preserve"> позволит:</w:t>
      </w:r>
    </w:p>
    <w:p>
      <w:pPr>
        <w:widowControl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привлечь к систематическим занятиям физической культурой и спортом, приобщить к здоровому образу жизни большинство населения, что, в конечном счете, положительно скажется на улучшении качества жизни граждан;</w:t>
      </w:r>
    </w:p>
    <w:p>
      <w:pPr>
        <w:widowControl w:val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обеспечить эффективную социализацию молодежи посредством вовлечения в социальную практику и информирования о потенциальных возможностях развития;</w:t>
      </w:r>
    </w:p>
    <w:p>
      <w:pPr>
        <w:widowControl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- сформировать систему продвижения и поддержки инициативной и талантливой молодежи.</w:t>
      </w:r>
    </w:p>
    <w:p>
      <w:pPr>
        <w:ind w:firstLine="708"/>
        <w:jc w:val="both"/>
        <w:rPr>
          <w:color w:val="auto"/>
          <w:sz w:val="28"/>
          <w:szCs w:val="28"/>
        </w:rPr>
      </w:pPr>
    </w:p>
    <w:p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Раздел 2. Цели и задачи муниципальной программы</w:t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Цели муниципальной программы</w:t>
      </w:r>
      <w:r>
        <w:rPr>
          <w:color w:val="auto"/>
          <w:sz w:val="28"/>
          <w:szCs w:val="28"/>
        </w:rPr>
        <w:t xml:space="preserve">. </w:t>
      </w:r>
    </w:p>
    <w:p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Устройство спортивной площадки обеспечит:</w:t>
      </w:r>
    </w:p>
    <w:p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создание условий, обеспечивающих возможность гражданам систематически заниматься физической культурой и спортом;</w:t>
      </w:r>
    </w:p>
    <w:p>
      <w:pPr>
        <w:ind w:firstLine="708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- создание условий для развития потенциала молодежи </w:t>
      </w:r>
      <w:r>
        <w:rPr>
          <w:color w:val="auto"/>
          <w:sz w:val="28"/>
          <w:szCs w:val="28"/>
          <w:lang w:val="ru-RU"/>
        </w:rPr>
        <w:t>Тростянского</w:t>
      </w:r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муниципального образования;</w:t>
      </w:r>
    </w:p>
    <w:p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условий и возможностей для успешной социализации и эффективной самореализации молодежи, развития ее потенциала в интересах </w:t>
      </w:r>
      <w:r>
        <w:rPr>
          <w:color w:val="auto"/>
          <w:sz w:val="28"/>
          <w:szCs w:val="28"/>
          <w:lang w:val="ru-RU"/>
        </w:rPr>
        <w:t>Тростянског</w:t>
      </w:r>
      <w:r>
        <w:rPr>
          <w:color w:val="auto"/>
          <w:sz w:val="28"/>
          <w:szCs w:val="28"/>
        </w:rPr>
        <w:t>о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муниципального образования.</w:t>
      </w:r>
    </w:p>
    <w:p>
      <w:pPr>
        <w:ind w:firstLine="708"/>
        <w:jc w:val="both"/>
        <w:rPr>
          <w:color w:val="auto"/>
          <w:sz w:val="28"/>
          <w:szCs w:val="28"/>
        </w:rPr>
      </w:pPr>
    </w:p>
    <w:p>
      <w:pPr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Задачи муниципальной программы</w:t>
      </w:r>
    </w:p>
    <w:p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Устройство спортивной площадки обеспечит:</w:t>
      </w:r>
    </w:p>
    <w:p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увеличение доли населения района, систематически занимающегося физической культурой и спортом;</w:t>
      </w:r>
    </w:p>
    <w:p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социализация молодежи.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54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color w:val="auto"/>
          <w:sz w:val="28"/>
          <w:szCs w:val="28"/>
        </w:rPr>
        <w:t>аздел 3. Целевые показатели муниципальной программы</w:t>
      </w:r>
    </w:p>
    <w:p>
      <w:pPr>
        <w:ind w:firstLine="540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Реализация муниципальной программы позволит достигнуть следующих целевых показателей</w:t>
      </w:r>
      <w:r>
        <w:rPr>
          <w:color w:val="auto"/>
          <w:sz w:val="28"/>
          <w:szCs w:val="28"/>
        </w:rPr>
        <w:t>: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увеличение доли населения, систематически занимающихся физической культурой и спортом;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увеличение охвата детей и подростков, занимающихся в спортивных секциях;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увеличение количества официальных физкультурных (физкультурно-оздоровительных) мероприятий ;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улучшение спортивно-оздоровительной работы по развитию физической культуры и спорта среди различных групп населения; </w:t>
      </w:r>
    </w:p>
    <w:p>
      <w:pPr>
        <w:ind w:firstLine="567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-  возможность проведения тестирования выполнения нормативов испытаний комплекса ГТО в с. </w:t>
      </w:r>
      <w:r>
        <w:rPr>
          <w:color w:val="auto"/>
          <w:sz w:val="28"/>
          <w:szCs w:val="28"/>
          <w:lang w:val="ru-RU"/>
        </w:rPr>
        <w:t>Тростянка</w:t>
      </w:r>
      <w:r>
        <w:rPr>
          <w:rFonts w:hint="default"/>
          <w:color w:val="auto"/>
          <w:sz w:val="28"/>
          <w:szCs w:val="28"/>
          <w:lang w:val="ru-RU"/>
        </w:rPr>
        <w:t>.</w:t>
      </w:r>
    </w:p>
    <w:p>
      <w:pPr>
        <w:ind w:firstLine="567"/>
        <w:jc w:val="both"/>
        <w:rPr>
          <w:rFonts w:eastAsia="Calibri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Прогноз конечных результатов муниципальной программы, сроки и этапы реализации муниципальной программы</w:t>
      </w:r>
    </w:p>
    <w:p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реализации муниципальной программы  планируется достичь следующих конечных результатов муниципальной программы: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населения занимающихся физической культурой и спортом на регулярной основе; 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охвата детей и подростков, занимающихся в спортивных секциях;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количества молодых людей, задействованных в мероприятиях, проектах, программах, реализуемых по различным направлениям работы с молодежью на территории </w:t>
      </w:r>
      <w:r>
        <w:rPr>
          <w:sz w:val="28"/>
          <w:szCs w:val="28"/>
          <w:lang w:val="ru-RU"/>
        </w:rPr>
        <w:t>Тростянского</w:t>
      </w:r>
      <w:r>
        <w:rPr>
          <w:sz w:val="28"/>
          <w:szCs w:val="28"/>
        </w:rPr>
        <w:t xml:space="preserve"> муниципального образования.    </w:t>
      </w:r>
    </w:p>
    <w:p>
      <w:pPr>
        <w:autoSpaceDE w:val="0"/>
        <w:jc w:val="both"/>
        <w:rPr>
          <w:bCs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5. </w:t>
      </w:r>
      <w:r>
        <w:rPr>
          <w:b/>
          <w:sz w:val="28"/>
          <w:szCs w:val="28"/>
        </w:rPr>
        <w:t>Финансовое обеспечение реализации муниципальной программы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color w:val="auto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  <w:t>О</w:t>
      </w:r>
      <w:r>
        <w:rPr>
          <w:color w:val="auto"/>
          <w:sz w:val="28"/>
          <w:szCs w:val="28"/>
          <w:lang w:eastAsia="en-US"/>
        </w:rPr>
        <w:t xml:space="preserve">бщий объем финансирования муниципальной программы 2023 год составит:   </w:t>
      </w:r>
    </w:p>
    <w:p>
      <w:pPr>
        <w:pStyle w:val="24"/>
        <w:tabs>
          <w:tab w:val="left" w:pos="2925"/>
        </w:tabs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2 697 700,00</w:t>
      </w:r>
      <w:r>
        <w:rPr>
          <w:color w:val="auto"/>
        </w:rPr>
        <w:t xml:space="preserve">: </w:t>
      </w:r>
      <w:r>
        <w:rPr>
          <w:color w:val="auto"/>
          <w:sz w:val="28"/>
          <w:szCs w:val="28"/>
        </w:rPr>
        <w:t>Субсидии на закупку и монтаж оборудования для создания на сельской территории малой спортивной площадки</w:t>
      </w:r>
    </w:p>
    <w:p>
      <w:pPr>
        <w:pStyle w:val="24"/>
        <w:tabs>
          <w:tab w:val="left" w:pos="2925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Федеральный бюджет: 2 643 </w:t>
      </w:r>
      <w:r>
        <w:rPr>
          <w:rFonts w:hint="default"/>
          <w:color w:val="auto"/>
          <w:sz w:val="28"/>
          <w:szCs w:val="28"/>
          <w:lang w:val="ru-RU"/>
        </w:rPr>
        <w:t xml:space="preserve">705,87 </w:t>
      </w:r>
      <w:r>
        <w:rPr>
          <w:color w:val="auto"/>
          <w:sz w:val="28"/>
          <w:szCs w:val="28"/>
        </w:rPr>
        <w:t>руб.</w:t>
      </w:r>
    </w:p>
    <w:p>
      <w:pPr>
        <w:pStyle w:val="24"/>
        <w:tabs>
          <w:tab w:val="left" w:pos="2925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Областной бюджет: 53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99</w:t>
      </w:r>
      <w:r>
        <w:rPr>
          <w:rFonts w:hint="default"/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>,</w:t>
      </w:r>
      <w:r>
        <w:rPr>
          <w:rFonts w:hint="default"/>
          <w:color w:val="auto"/>
          <w:sz w:val="28"/>
          <w:szCs w:val="28"/>
          <w:lang w:val="ru-RU"/>
        </w:rPr>
        <w:t>1</w:t>
      </w:r>
      <w:r>
        <w:rPr>
          <w:color w:val="auto"/>
          <w:sz w:val="28"/>
          <w:szCs w:val="28"/>
        </w:rPr>
        <w:t>3руб.</w:t>
      </w:r>
    </w:p>
    <w:p>
      <w:pPr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Раздел 6. Перечень программных мероприятий и их ресурсное обеспечение.</w:t>
      </w:r>
    </w:p>
    <w:tbl>
      <w:tblPr>
        <w:tblStyle w:val="10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1200"/>
        <w:gridCol w:w="2387"/>
        <w:gridCol w:w="2089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  <w:vMerge w:val="restart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center"/>
              <w:rPr>
                <w:rFonts w:hint="default"/>
                <w:b/>
                <w:color w:val="C00000"/>
                <w:kern w:val="2"/>
              </w:rPr>
            </w:pPr>
            <w:bookmarkStart w:id="0" w:name="_GoBack"/>
            <w:r>
              <w:rPr>
                <w:rFonts w:hint="default"/>
                <w:b/>
                <w:color w:val="C00000"/>
                <w:kern w:val="2"/>
                <w:sz w:val="22"/>
              </w:rPr>
              <w:t>Наименование мероприятия</w:t>
            </w:r>
          </w:p>
        </w:tc>
        <w:tc>
          <w:tcPr>
            <w:tcW w:w="1200" w:type="dxa"/>
            <w:vMerge w:val="restart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center"/>
              <w:rPr>
                <w:rFonts w:hint="default"/>
                <w:b/>
                <w:color w:val="C00000"/>
                <w:kern w:val="2"/>
              </w:rPr>
            </w:pPr>
            <w:r>
              <w:rPr>
                <w:rFonts w:hint="default"/>
                <w:b/>
                <w:color w:val="C00000"/>
                <w:kern w:val="2"/>
                <w:sz w:val="22"/>
              </w:rPr>
              <w:t>Срок исполнения</w:t>
            </w:r>
          </w:p>
        </w:tc>
        <w:tc>
          <w:tcPr>
            <w:tcW w:w="2387" w:type="dxa"/>
            <w:vMerge w:val="restart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center"/>
              <w:rPr>
                <w:rFonts w:hint="default"/>
                <w:b/>
                <w:color w:val="C00000"/>
                <w:kern w:val="2"/>
              </w:rPr>
            </w:pPr>
            <w:r>
              <w:rPr>
                <w:rFonts w:hint="default"/>
                <w:b/>
                <w:color w:val="C00000"/>
                <w:kern w:val="2"/>
                <w:sz w:val="22"/>
              </w:rPr>
              <w:t>Источник финансирования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 w:firstLine="34"/>
              <w:jc w:val="center"/>
              <w:rPr>
                <w:rFonts w:hint="default"/>
                <w:b/>
                <w:color w:val="C00000"/>
                <w:kern w:val="2"/>
              </w:rPr>
            </w:pPr>
            <w:r>
              <w:rPr>
                <w:rFonts w:hint="default"/>
                <w:b/>
                <w:color w:val="C00000"/>
                <w:kern w:val="2"/>
                <w:sz w:val="22"/>
              </w:rPr>
              <w:t>Объем финансирования</w:t>
            </w:r>
          </w:p>
        </w:tc>
        <w:tc>
          <w:tcPr>
            <w:tcW w:w="1455" w:type="dxa"/>
            <w:vMerge w:val="restart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center"/>
              <w:rPr>
                <w:rFonts w:hint="default"/>
                <w:b/>
                <w:color w:val="C00000"/>
                <w:kern w:val="2"/>
              </w:rPr>
            </w:pPr>
            <w:r>
              <w:rPr>
                <w:rFonts w:hint="default"/>
                <w:b/>
                <w:color w:val="C00000"/>
                <w:kern w:val="2"/>
                <w:sz w:val="22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50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right"/>
              <w:rPr>
                <w:rFonts w:hint="default"/>
                <w:color w:val="C00000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right"/>
              <w:rPr>
                <w:rFonts w:hint="default"/>
                <w:color w:val="C00000"/>
                <w:kern w:val="2"/>
                <w:sz w:val="28"/>
                <w:szCs w:val="28"/>
              </w:rPr>
            </w:pPr>
          </w:p>
        </w:tc>
        <w:tc>
          <w:tcPr>
            <w:tcW w:w="2387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right"/>
              <w:rPr>
                <w:rFonts w:hint="default"/>
                <w:color w:val="C00000"/>
                <w:kern w:val="2"/>
                <w:sz w:val="28"/>
                <w:szCs w:val="28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center"/>
              <w:rPr>
                <w:rFonts w:hint="default"/>
                <w:b/>
                <w:color w:val="C00000"/>
                <w:kern w:val="2"/>
              </w:rPr>
            </w:pPr>
            <w:r>
              <w:rPr>
                <w:rFonts w:hint="default"/>
                <w:b/>
                <w:color w:val="C00000"/>
                <w:kern w:val="2"/>
              </w:rPr>
              <w:t xml:space="preserve"> (  руб.)</w:t>
            </w:r>
          </w:p>
        </w:tc>
        <w:tc>
          <w:tcPr>
            <w:tcW w:w="1455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right"/>
              <w:rPr>
                <w:rFonts w:hint="default"/>
                <w:color w:val="C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50" w:type="dxa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center"/>
              <w:rPr>
                <w:rFonts w:hint="default"/>
                <w:color w:val="C00000"/>
                <w:kern w:val="2"/>
              </w:rPr>
            </w:pPr>
            <w:r>
              <w:rPr>
                <w:rFonts w:ascii="PT Astra Serif" w:hAnsi="PT Astra Serif" w:cs="Arial"/>
                <w:color w:val="C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«Готов к труду и обороне» (ГТО))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center"/>
              <w:rPr>
                <w:rFonts w:hint="default"/>
                <w:color w:val="C00000"/>
                <w:kern w:val="2"/>
              </w:rPr>
            </w:pPr>
            <w:r>
              <w:rPr>
                <w:rFonts w:hint="default"/>
                <w:color w:val="C00000"/>
                <w:kern w:val="2"/>
              </w:rPr>
              <w:t>В течение срока реализации Программы</w:t>
            </w:r>
          </w:p>
        </w:tc>
        <w:tc>
          <w:tcPr>
            <w:tcW w:w="2387" w:type="dxa"/>
          </w:tcPr>
          <w:p>
            <w:pPr>
              <w:pStyle w:val="24"/>
              <w:keepNext w:val="0"/>
              <w:keepLines w:val="0"/>
              <w:widowControl w:val="0"/>
              <w:suppressLineNumbers w:val="0"/>
              <w:tabs>
                <w:tab w:val="left" w:pos="2925"/>
              </w:tabs>
              <w:autoSpaceDE/>
              <w:autoSpaceDN w:val="0"/>
              <w:spacing w:beforeAutospacing="0" w:afterAutospacing="0"/>
              <w:ind w:left="0" w:right="0"/>
              <w:jc w:val="both"/>
              <w:rPr>
                <w:rFonts w:hint="default"/>
                <w:color w:val="C00000"/>
                <w:kern w:val="2"/>
                <w:sz w:val="24"/>
                <w:szCs w:val="24"/>
              </w:rPr>
            </w:pPr>
            <w:r>
              <w:rPr>
                <w:rFonts w:hint="default"/>
                <w:color w:val="C00000"/>
                <w:kern w:val="2"/>
                <w:sz w:val="24"/>
                <w:szCs w:val="24"/>
              </w:rPr>
              <w:t>Федеральный бюджет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center"/>
              <w:rPr>
                <w:rFonts w:hint="default"/>
                <w:color w:val="C00000"/>
                <w:kern w:val="2"/>
              </w:rPr>
            </w:pPr>
            <w:r>
              <w:rPr>
                <w:rFonts w:hint="default"/>
                <w:color w:val="C00000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089" w:type="dxa"/>
          </w:tcPr>
          <w:p>
            <w:pPr>
              <w:pStyle w:val="24"/>
              <w:keepNext w:val="0"/>
              <w:keepLines w:val="0"/>
              <w:widowControl w:val="0"/>
              <w:suppressLineNumbers w:val="0"/>
              <w:tabs>
                <w:tab w:val="left" w:pos="2925"/>
              </w:tabs>
              <w:autoSpaceDE/>
              <w:autoSpaceDN w:val="0"/>
              <w:spacing w:beforeAutospacing="0" w:afterAutospacing="0"/>
              <w:ind w:left="0" w:right="0"/>
              <w:jc w:val="both"/>
              <w:rPr>
                <w:rFonts w:hint="default"/>
                <w:color w:val="C00000"/>
                <w:kern w:val="2"/>
                <w:sz w:val="24"/>
                <w:szCs w:val="24"/>
              </w:rPr>
            </w:pPr>
            <w:r>
              <w:rPr>
                <w:rFonts w:hint="default"/>
                <w:color w:val="C00000"/>
                <w:kern w:val="2"/>
                <w:sz w:val="24"/>
                <w:szCs w:val="24"/>
              </w:rPr>
              <w:t>2</w:t>
            </w:r>
            <w:r>
              <w:rPr>
                <w:rFonts w:hint="default"/>
                <w:color w:val="C00000"/>
                <w:kern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color w:val="C00000"/>
                <w:kern w:val="2"/>
                <w:sz w:val="24"/>
                <w:szCs w:val="24"/>
              </w:rPr>
              <w:t>643</w:t>
            </w:r>
            <w:r>
              <w:rPr>
                <w:rFonts w:hint="default"/>
                <w:color w:val="C00000"/>
                <w:kern w:val="2"/>
                <w:sz w:val="24"/>
                <w:szCs w:val="24"/>
                <w:lang w:val="ru-RU"/>
              </w:rPr>
              <w:t xml:space="preserve"> 705,87 </w:t>
            </w:r>
            <w:r>
              <w:rPr>
                <w:rFonts w:hint="default"/>
                <w:color w:val="C00000"/>
                <w:kern w:val="2"/>
                <w:sz w:val="24"/>
                <w:szCs w:val="24"/>
              </w:rPr>
              <w:t xml:space="preserve">руб. </w:t>
            </w:r>
          </w:p>
          <w:p>
            <w:pPr>
              <w:pStyle w:val="24"/>
              <w:keepNext w:val="0"/>
              <w:keepLines w:val="0"/>
              <w:widowControl w:val="0"/>
              <w:suppressLineNumbers w:val="0"/>
              <w:tabs>
                <w:tab w:val="left" w:pos="2925"/>
              </w:tabs>
              <w:autoSpaceDE/>
              <w:autoSpaceDN w:val="0"/>
              <w:spacing w:beforeAutospacing="0" w:afterAutospacing="0"/>
              <w:ind w:left="0" w:right="0"/>
              <w:jc w:val="both"/>
              <w:rPr>
                <w:rFonts w:hint="default"/>
                <w:color w:val="C00000"/>
                <w:kern w:val="2"/>
                <w:sz w:val="24"/>
                <w:szCs w:val="24"/>
              </w:rPr>
            </w:pPr>
            <w:r>
              <w:rPr>
                <w:rFonts w:hint="default"/>
                <w:color w:val="C00000"/>
                <w:kern w:val="2"/>
                <w:sz w:val="24"/>
                <w:szCs w:val="24"/>
              </w:rPr>
              <w:t>53</w:t>
            </w:r>
            <w:r>
              <w:rPr>
                <w:rFonts w:hint="default"/>
                <w:color w:val="C00000"/>
                <w:kern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color w:val="C00000"/>
                <w:kern w:val="2"/>
                <w:sz w:val="24"/>
                <w:szCs w:val="24"/>
              </w:rPr>
              <w:t>99</w:t>
            </w:r>
            <w:r>
              <w:rPr>
                <w:rFonts w:hint="default"/>
                <w:color w:val="C00000"/>
                <w:kern w:val="2"/>
                <w:sz w:val="24"/>
                <w:szCs w:val="24"/>
                <w:lang w:val="ru-RU"/>
              </w:rPr>
              <w:t>4</w:t>
            </w:r>
            <w:r>
              <w:rPr>
                <w:rFonts w:hint="default"/>
                <w:color w:val="C00000"/>
                <w:kern w:val="2"/>
                <w:sz w:val="24"/>
                <w:szCs w:val="24"/>
              </w:rPr>
              <w:t>,</w:t>
            </w:r>
            <w:r>
              <w:rPr>
                <w:rFonts w:hint="default"/>
                <w:color w:val="C00000"/>
                <w:kern w:val="2"/>
                <w:sz w:val="24"/>
                <w:szCs w:val="24"/>
                <w:lang w:val="ru-RU"/>
              </w:rPr>
              <w:t>1</w:t>
            </w:r>
            <w:r>
              <w:rPr>
                <w:rFonts w:hint="default"/>
                <w:color w:val="C00000"/>
                <w:kern w:val="2"/>
                <w:sz w:val="24"/>
                <w:szCs w:val="24"/>
              </w:rPr>
              <w:t>3руб.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center"/>
              <w:rPr>
                <w:rFonts w:hint="default"/>
                <w:color w:val="C00000"/>
                <w:kern w:val="2"/>
              </w:rPr>
            </w:pPr>
            <w:r>
              <w:rPr>
                <w:rFonts w:hint="default"/>
                <w:color w:val="C00000"/>
                <w:kern w:val="2"/>
              </w:rPr>
              <w:t xml:space="preserve">  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Autospacing="0" w:line="276" w:lineRule="auto"/>
              <w:ind w:left="0" w:right="0"/>
              <w:jc w:val="right"/>
              <w:rPr>
                <w:rFonts w:hint="default"/>
                <w:color w:val="C00000"/>
                <w:kern w:val="2"/>
              </w:rPr>
            </w:pPr>
          </w:p>
        </w:tc>
      </w:tr>
      <w:bookmarkEnd w:id="0"/>
    </w:tbl>
    <w:p>
      <w:pPr>
        <w:pStyle w:val="24"/>
        <w:tabs>
          <w:tab w:val="left" w:pos="2925"/>
        </w:tabs>
        <w:spacing w:before="0" w:after="0"/>
        <w:jc w:val="both"/>
        <w:rPr>
          <w:b/>
          <w:color w:val="000000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</w:p>
    <w:p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Раздел 7.</w:t>
      </w:r>
      <w:r>
        <w:rPr>
          <w:b/>
          <w:sz w:val="28"/>
          <w:szCs w:val="28"/>
        </w:rPr>
        <w:t>Анализ рисков реализации муниципальной программы и меры управления рисками</w:t>
      </w:r>
    </w:p>
    <w:p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поставленных целей при реализации муниципальной  программы необходимо учитывать возможные риски. </w:t>
      </w:r>
      <w:r>
        <w:rPr>
          <w:sz w:val="28"/>
          <w:szCs w:val="28"/>
        </w:rPr>
        <w:t>А именно: растущая экономическая нестабильность и неопределенность, возможное возникновение бюджетного дефицита и недостаточным вследствие этого финансирование из средств местного бюджета, а так же недостаток кадрового резерва  не позволит достичь показателей муниципальной программы.</w:t>
      </w:r>
    </w:p>
    <w:p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успешной реализации муниципальной программы необходимо минимизировать риски на основе:</w:t>
      </w:r>
    </w:p>
    <w:p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проведения мониторинга выполнения намеченных мероприятий и оценки эффективности реализации мероприятий; </w:t>
      </w:r>
    </w:p>
    <w:p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оперативно принимать меры по корректировке приоритетных направлений и показателей программы;</w:t>
      </w:r>
    </w:p>
    <w:p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разработки дополнительных мер поддержки сферы физической культуры, спорта,  патриотического  воспитания и молодежной политики;</w:t>
      </w:r>
    </w:p>
    <w:p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своевременно проводить корректировки перечня основных мероприятий и показателей муниципальной программы.</w:t>
      </w:r>
    </w:p>
    <w:p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Реализация финансовых, экономических или кадровых  рисков может спровоцировать невыполнение программных мероприятий, что существенным образом отразится на конечных результатах муниципальной программы.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Style w:val="65"/>
        <w:widowControl/>
        <w:ind w:right="40"/>
        <w:rPr>
          <w:rFonts w:eastAsia="Times New Roman" w:cs="Times New Roman"/>
          <w:b/>
          <w:bCs w:val="0"/>
          <w:sz w:val="28"/>
          <w:szCs w:val="24"/>
          <w:shd w:val="clear" w:fill="FFFFFF"/>
          <w:lang w:val="ru"/>
        </w:rPr>
      </w:pPr>
      <w:r>
        <w:rPr>
          <w:rFonts w:eastAsia="Times New Roman" w:cs="Times New Roman"/>
          <w:b/>
          <w:bCs w:val="0"/>
          <w:sz w:val="28"/>
          <w:szCs w:val="24"/>
          <w:shd w:val="clear" w:fill="FFFFFF"/>
          <w:lang w:val="ru"/>
        </w:rPr>
        <w:t>И.о. Главы администрации</w:t>
      </w:r>
    </w:p>
    <w:p>
      <w:pPr>
        <w:pStyle w:val="65"/>
        <w:widowControl/>
        <w:ind w:right="40"/>
        <w:rPr>
          <w:rFonts w:eastAsia="Times New Roman" w:cs="Times New Roman"/>
          <w:b/>
          <w:bCs w:val="0"/>
          <w:sz w:val="28"/>
          <w:szCs w:val="24"/>
          <w:shd w:val="clear" w:fill="FFFFFF"/>
          <w:lang w:val="ru"/>
        </w:rPr>
      </w:pPr>
      <w:r>
        <w:rPr>
          <w:rFonts w:eastAsia="Times New Roman" w:cs="Times New Roman"/>
          <w:b/>
          <w:bCs w:val="0"/>
          <w:sz w:val="28"/>
          <w:szCs w:val="24"/>
          <w:shd w:val="clear" w:fill="FFFFFF"/>
          <w:lang w:val="ru"/>
        </w:rPr>
        <w:t>Тростянского</w:t>
      </w:r>
    </w:p>
    <w:p>
      <w:pPr>
        <w:pStyle w:val="65"/>
        <w:widowControl/>
        <w:ind w:right="40"/>
        <w:rPr>
          <w:rFonts w:eastAsia="Times New Roman" w:cs="Times New Roman"/>
          <w:b/>
          <w:bCs w:val="0"/>
          <w:sz w:val="28"/>
          <w:szCs w:val="24"/>
          <w:shd w:val="clear" w:fill="FFFFFF"/>
          <w:lang w:val="ru"/>
        </w:rPr>
      </w:pPr>
      <w:r>
        <w:rPr>
          <w:rFonts w:eastAsia="Times New Roman" w:cs="Times New Roman"/>
          <w:b/>
          <w:bCs w:val="0"/>
          <w:sz w:val="28"/>
          <w:szCs w:val="24"/>
          <w:shd w:val="clear" w:fill="FFFFFF"/>
          <w:lang w:val="ru"/>
        </w:rPr>
        <w:t>муниципального  образования                                             М.А. Абельцева</w:t>
      </w:r>
    </w:p>
    <w:p>
      <w:pPr>
        <w:jc w:val="both"/>
        <w:rPr>
          <w:sz w:val="28"/>
          <w:szCs w:val="28"/>
        </w:rPr>
      </w:pPr>
    </w:p>
    <w:p>
      <w:pPr>
        <w:jc w:val="both"/>
        <w:sectPr>
          <w:footerReference r:id="rId5" w:type="default"/>
          <w:pgSz w:w="11906" w:h="16838"/>
          <w:pgMar w:top="993" w:right="850" w:bottom="284" w:left="1701" w:header="708" w:footer="708" w:gutter="0"/>
          <w:cols w:space="708" w:num="1"/>
          <w:docGrid w:linePitch="360" w:charSpace="0"/>
        </w:sectPr>
      </w:pPr>
    </w:p>
    <w:p>
      <w:pPr>
        <w:rPr>
          <w:b/>
          <w:sz w:val="28"/>
          <w:szCs w:val="28"/>
        </w:rPr>
      </w:pPr>
    </w:p>
    <w:sectPr>
      <w:pgSz w:w="16838" w:h="11905" w:orient="landscape"/>
      <w:pgMar w:top="1701" w:right="284" w:bottom="851" w:left="1134" w:header="0" w:footer="0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right"/>
    </w:pPr>
  </w:p>
  <w:p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F0"/>
    <w:rsid w:val="000002D4"/>
    <w:rsid w:val="0000154A"/>
    <w:rsid w:val="00005AD5"/>
    <w:rsid w:val="00006B3A"/>
    <w:rsid w:val="00007AC3"/>
    <w:rsid w:val="00011740"/>
    <w:rsid w:val="00015416"/>
    <w:rsid w:val="00020DA8"/>
    <w:rsid w:val="000242A5"/>
    <w:rsid w:val="00027501"/>
    <w:rsid w:val="0003014E"/>
    <w:rsid w:val="00030C6D"/>
    <w:rsid w:val="0003453D"/>
    <w:rsid w:val="00035F97"/>
    <w:rsid w:val="000362F4"/>
    <w:rsid w:val="000449BF"/>
    <w:rsid w:val="00045353"/>
    <w:rsid w:val="000511D9"/>
    <w:rsid w:val="0005120D"/>
    <w:rsid w:val="00056F00"/>
    <w:rsid w:val="00077AC8"/>
    <w:rsid w:val="00096B2C"/>
    <w:rsid w:val="00096BF7"/>
    <w:rsid w:val="00096F9F"/>
    <w:rsid w:val="00097C02"/>
    <w:rsid w:val="000A463B"/>
    <w:rsid w:val="000A6ED8"/>
    <w:rsid w:val="000B10D8"/>
    <w:rsid w:val="000B1937"/>
    <w:rsid w:val="000B402A"/>
    <w:rsid w:val="000C04B7"/>
    <w:rsid w:val="000C1C19"/>
    <w:rsid w:val="000C1C6D"/>
    <w:rsid w:val="000C1E9E"/>
    <w:rsid w:val="000C3CBB"/>
    <w:rsid w:val="000D2353"/>
    <w:rsid w:val="000E1669"/>
    <w:rsid w:val="000E39D5"/>
    <w:rsid w:val="000E5E1A"/>
    <w:rsid w:val="000E7B14"/>
    <w:rsid w:val="000F1E64"/>
    <w:rsid w:val="000F306F"/>
    <w:rsid w:val="000F3D50"/>
    <w:rsid w:val="000F47F0"/>
    <w:rsid w:val="00100625"/>
    <w:rsid w:val="001055BF"/>
    <w:rsid w:val="00122914"/>
    <w:rsid w:val="00126945"/>
    <w:rsid w:val="00132CAB"/>
    <w:rsid w:val="001447C1"/>
    <w:rsid w:val="00144FAC"/>
    <w:rsid w:val="00145681"/>
    <w:rsid w:val="0015010D"/>
    <w:rsid w:val="001505FF"/>
    <w:rsid w:val="00153A2A"/>
    <w:rsid w:val="001678A9"/>
    <w:rsid w:val="00167DF1"/>
    <w:rsid w:val="00170189"/>
    <w:rsid w:val="001739CC"/>
    <w:rsid w:val="001774EB"/>
    <w:rsid w:val="00181530"/>
    <w:rsid w:val="00181BA0"/>
    <w:rsid w:val="00182563"/>
    <w:rsid w:val="00183DF5"/>
    <w:rsid w:val="0018742D"/>
    <w:rsid w:val="00192339"/>
    <w:rsid w:val="00192791"/>
    <w:rsid w:val="00194A9A"/>
    <w:rsid w:val="00197C78"/>
    <w:rsid w:val="001A0AEE"/>
    <w:rsid w:val="001A0FD3"/>
    <w:rsid w:val="001A13F5"/>
    <w:rsid w:val="001A3D1C"/>
    <w:rsid w:val="001A4140"/>
    <w:rsid w:val="001A71F7"/>
    <w:rsid w:val="001B7089"/>
    <w:rsid w:val="001C1D34"/>
    <w:rsid w:val="001C1E8D"/>
    <w:rsid w:val="001D08BC"/>
    <w:rsid w:val="001D1CB5"/>
    <w:rsid w:val="001D5252"/>
    <w:rsid w:val="001E66C6"/>
    <w:rsid w:val="001F10B5"/>
    <w:rsid w:val="001F26F3"/>
    <w:rsid w:val="001F2943"/>
    <w:rsid w:val="001F2C9A"/>
    <w:rsid w:val="001F3913"/>
    <w:rsid w:val="001F649F"/>
    <w:rsid w:val="0020115B"/>
    <w:rsid w:val="002030EB"/>
    <w:rsid w:val="00207599"/>
    <w:rsid w:val="00217C06"/>
    <w:rsid w:val="00221F64"/>
    <w:rsid w:val="0023242C"/>
    <w:rsid w:val="00232CE8"/>
    <w:rsid w:val="00233719"/>
    <w:rsid w:val="00235181"/>
    <w:rsid w:val="00235CFF"/>
    <w:rsid w:val="00236835"/>
    <w:rsid w:val="00237AEC"/>
    <w:rsid w:val="0024658B"/>
    <w:rsid w:val="00251099"/>
    <w:rsid w:val="00251861"/>
    <w:rsid w:val="002521AD"/>
    <w:rsid w:val="002536FD"/>
    <w:rsid w:val="00253BC4"/>
    <w:rsid w:val="00253F93"/>
    <w:rsid w:val="0025443F"/>
    <w:rsid w:val="002551DE"/>
    <w:rsid w:val="00257DBD"/>
    <w:rsid w:val="00260B84"/>
    <w:rsid w:val="00261075"/>
    <w:rsid w:val="0026344E"/>
    <w:rsid w:val="002746B0"/>
    <w:rsid w:val="0027573F"/>
    <w:rsid w:val="002759AD"/>
    <w:rsid w:val="00286672"/>
    <w:rsid w:val="00287115"/>
    <w:rsid w:val="0029165F"/>
    <w:rsid w:val="002951B9"/>
    <w:rsid w:val="0029759C"/>
    <w:rsid w:val="00297D80"/>
    <w:rsid w:val="002A40DC"/>
    <w:rsid w:val="002A46BF"/>
    <w:rsid w:val="002A6038"/>
    <w:rsid w:val="002A7F18"/>
    <w:rsid w:val="002B0C64"/>
    <w:rsid w:val="002B2571"/>
    <w:rsid w:val="002B601C"/>
    <w:rsid w:val="002C09FB"/>
    <w:rsid w:val="002C1576"/>
    <w:rsid w:val="002C2FD4"/>
    <w:rsid w:val="002C7DA4"/>
    <w:rsid w:val="002E1731"/>
    <w:rsid w:val="002E2281"/>
    <w:rsid w:val="002F402B"/>
    <w:rsid w:val="00301113"/>
    <w:rsid w:val="00301C4D"/>
    <w:rsid w:val="00304C73"/>
    <w:rsid w:val="00311EF7"/>
    <w:rsid w:val="003129BC"/>
    <w:rsid w:val="00317B88"/>
    <w:rsid w:val="00321AE0"/>
    <w:rsid w:val="0032458D"/>
    <w:rsid w:val="0033432E"/>
    <w:rsid w:val="003432B8"/>
    <w:rsid w:val="003445D8"/>
    <w:rsid w:val="003616DE"/>
    <w:rsid w:val="0036416E"/>
    <w:rsid w:val="00365E96"/>
    <w:rsid w:val="00372B7C"/>
    <w:rsid w:val="00372C2E"/>
    <w:rsid w:val="00375E42"/>
    <w:rsid w:val="00393A71"/>
    <w:rsid w:val="0039740C"/>
    <w:rsid w:val="003A131C"/>
    <w:rsid w:val="003A2AB8"/>
    <w:rsid w:val="003A37D7"/>
    <w:rsid w:val="003A3C0B"/>
    <w:rsid w:val="003A47BF"/>
    <w:rsid w:val="003A48DF"/>
    <w:rsid w:val="003A6315"/>
    <w:rsid w:val="003A6CE1"/>
    <w:rsid w:val="003B02B7"/>
    <w:rsid w:val="003B1276"/>
    <w:rsid w:val="003B53F7"/>
    <w:rsid w:val="003B6551"/>
    <w:rsid w:val="003C02E6"/>
    <w:rsid w:val="003C1115"/>
    <w:rsid w:val="003C1967"/>
    <w:rsid w:val="003C2B78"/>
    <w:rsid w:val="003C7282"/>
    <w:rsid w:val="003D22B5"/>
    <w:rsid w:val="003D56E2"/>
    <w:rsid w:val="003E7E18"/>
    <w:rsid w:val="003F10EF"/>
    <w:rsid w:val="003F1F08"/>
    <w:rsid w:val="004052EB"/>
    <w:rsid w:val="00413CA4"/>
    <w:rsid w:val="00421EB0"/>
    <w:rsid w:val="00422FE2"/>
    <w:rsid w:val="0043276F"/>
    <w:rsid w:val="00435811"/>
    <w:rsid w:val="004375DC"/>
    <w:rsid w:val="00440C40"/>
    <w:rsid w:val="0044270F"/>
    <w:rsid w:val="00443C13"/>
    <w:rsid w:val="004504F9"/>
    <w:rsid w:val="004512BF"/>
    <w:rsid w:val="0045155E"/>
    <w:rsid w:val="0045306D"/>
    <w:rsid w:val="004560EB"/>
    <w:rsid w:val="0045704B"/>
    <w:rsid w:val="00457194"/>
    <w:rsid w:val="0046271C"/>
    <w:rsid w:val="00462A45"/>
    <w:rsid w:val="0046358E"/>
    <w:rsid w:val="004640FA"/>
    <w:rsid w:val="00470556"/>
    <w:rsid w:val="00471E68"/>
    <w:rsid w:val="00472D9B"/>
    <w:rsid w:val="004741EB"/>
    <w:rsid w:val="004758F4"/>
    <w:rsid w:val="0048078B"/>
    <w:rsid w:val="00491A15"/>
    <w:rsid w:val="004922E7"/>
    <w:rsid w:val="00493410"/>
    <w:rsid w:val="004A20B1"/>
    <w:rsid w:val="004A2BC0"/>
    <w:rsid w:val="004A69AD"/>
    <w:rsid w:val="004B036B"/>
    <w:rsid w:val="004B23CE"/>
    <w:rsid w:val="004B7197"/>
    <w:rsid w:val="004B7531"/>
    <w:rsid w:val="004B7FF6"/>
    <w:rsid w:val="004C1E08"/>
    <w:rsid w:val="004C1EF5"/>
    <w:rsid w:val="004C2E8A"/>
    <w:rsid w:val="004C568A"/>
    <w:rsid w:val="004C6A6D"/>
    <w:rsid w:val="004C6EFD"/>
    <w:rsid w:val="004C7353"/>
    <w:rsid w:val="004C76A4"/>
    <w:rsid w:val="004C78C3"/>
    <w:rsid w:val="004C7C16"/>
    <w:rsid w:val="004C7C47"/>
    <w:rsid w:val="004C7DA0"/>
    <w:rsid w:val="004D16F6"/>
    <w:rsid w:val="004D170E"/>
    <w:rsid w:val="004D6F8C"/>
    <w:rsid w:val="004E034C"/>
    <w:rsid w:val="004E2688"/>
    <w:rsid w:val="004F1414"/>
    <w:rsid w:val="004F45B3"/>
    <w:rsid w:val="004F49CA"/>
    <w:rsid w:val="004F5140"/>
    <w:rsid w:val="004F7707"/>
    <w:rsid w:val="004F79EA"/>
    <w:rsid w:val="005023F1"/>
    <w:rsid w:val="00506EC4"/>
    <w:rsid w:val="00510B5A"/>
    <w:rsid w:val="00515389"/>
    <w:rsid w:val="00516513"/>
    <w:rsid w:val="005178B0"/>
    <w:rsid w:val="00517F7B"/>
    <w:rsid w:val="00521553"/>
    <w:rsid w:val="00521908"/>
    <w:rsid w:val="00521AD6"/>
    <w:rsid w:val="005220BF"/>
    <w:rsid w:val="00525E5F"/>
    <w:rsid w:val="005312FE"/>
    <w:rsid w:val="0053301F"/>
    <w:rsid w:val="0053348B"/>
    <w:rsid w:val="00536E68"/>
    <w:rsid w:val="005422B2"/>
    <w:rsid w:val="0054348E"/>
    <w:rsid w:val="00543713"/>
    <w:rsid w:val="00545B1A"/>
    <w:rsid w:val="00550307"/>
    <w:rsid w:val="00550A90"/>
    <w:rsid w:val="0055166D"/>
    <w:rsid w:val="005517CA"/>
    <w:rsid w:val="00556236"/>
    <w:rsid w:val="0057144D"/>
    <w:rsid w:val="005775A3"/>
    <w:rsid w:val="0058146C"/>
    <w:rsid w:val="005815CC"/>
    <w:rsid w:val="00585EF1"/>
    <w:rsid w:val="0059348F"/>
    <w:rsid w:val="0059505C"/>
    <w:rsid w:val="0059610B"/>
    <w:rsid w:val="0059779D"/>
    <w:rsid w:val="005A143F"/>
    <w:rsid w:val="005A2F6B"/>
    <w:rsid w:val="005A3C6B"/>
    <w:rsid w:val="005A6ECB"/>
    <w:rsid w:val="005B29ED"/>
    <w:rsid w:val="005B47C1"/>
    <w:rsid w:val="005C183F"/>
    <w:rsid w:val="005C1FED"/>
    <w:rsid w:val="005C274A"/>
    <w:rsid w:val="005C33C9"/>
    <w:rsid w:val="005C3C2F"/>
    <w:rsid w:val="005C50C7"/>
    <w:rsid w:val="005D0BAF"/>
    <w:rsid w:val="005D1E44"/>
    <w:rsid w:val="005E0F78"/>
    <w:rsid w:val="005E2294"/>
    <w:rsid w:val="005E40EF"/>
    <w:rsid w:val="005E5256"/>
    <w:rsid w:val="005E5995"/>
    <w:rsid w:val="005F3BF7"/>
    <w:rsid w:val="005F6D47"/>
    <w:rsid w:val="00601FCF"/>
    <w:rsid w:val="006022A1"/>
    <w:rsid w:val="00615585"/>
    <w:rsid w:val="00617468"/>
    <w:rsid w:val="00620ED0"/>
    <w:rsid w:val="0062787E"/>
    <w:rsid w:val="006406FC"/>
    <w:rsid w:val="00641B3B"/>
    <w:rsid w:val="00644E75"/>
    <w:rsid w:val="006466DA"/>
    <w:rsid w:val="00647136"/>
    <w:rsid w:val="00647C66"/>
    <w:rsid w:val="006510FA"/>
    <w:rsid w:val="00651C36"/>
    <w:rsid w:val="00652CB3"/>
    <w:rsid w:val="0065488A"/>
    <w:rsid w:val="00654FBA"/>
    <w:rsid w:val="006607F3"/>
    <w:rsid w:val="00662C9F"/>
    <w:rsid w:val="00664F8C"/>
    <w:rsid w:val="00667D8B"/>
    <w:rsid w:val="00673CB4"/>
    <w:rsid w:val="006753CF"/>
    <w:rsid w:val="006770E1"/>
    <w:rsid w:val="00680F44"/>
    <w:rsid w:val="00681A5A"/>
    <w:rsid w:val="00687C90"/>
    <w:rsid w:val="00690801"/>
    <w:rsid w:val="00695E1B"/>
    <w:rsid w:val="006976E5"/>
    <w:rsid w:val="006A287C"/>
    <w:rsid w:val="006A5EA4"/>
    <w:rsid w:val="006A79A7"/>
    <w:rsid w:val="006C3A13"/>
    <w:rsid w:val="006D48A4"/>
    <w:rsid w:val="006D6044"/>
    <w:rsid w:val="006D741F"/>
    <w:rsid w:val="006E1234"/>
    <w:rsid w:val="006E367F"/>
    <w:rsid w:val="006E5C8D"/>
    <w:rsid w:val="006F636C"/>
    <w:rsid w:val="006F6944"/>
    <w:rsid w:val="00701AE2"/>
    <w:rsid w:val="0070257B"/>
    <w:rsid w:val="00702885"/>
    <w:rsid w:val="00705085"/>
    <w:rsid w:val="00707465"/>
    <w:rsid w:val="00710652"/>
    <w:rsid w:val="007116E9"/>
    <w:rsid w:val="00711C95"/>
    <w:rsid w:val="007129EF"/>
    <w:rsid w:val="0072085A"/>
    <w:rsid w:val="0072197E"/>
    <w:rsid w:val="007249CD"/>
    <w:rsid w:val="00731994"/>
    <w:rsid w:val="00733578"/>
    <w:rsid w:val="00735A13"/>
    <w:rsid w:val="00735F6E"/>
    <w:rsid w:val="00736D7B"/>
    <w:rsid w:val="00746AB1"/>
    <w:rsid w:val="00747E60"/>
    <w:rsid w:val="007504A1"/>
    <w:rsid w:val="00762E7B"/>
    <w:rsid w:val="007644A7"/>
    <w:rsid w:val="00765818"/>
    <w:rsid w:val="00765BF7"/>
    <w:rsid w:val="00765F48"/>
    <w:rsid w:val="00765F7A"/>
    <w:rsid w:val="00766287"/>
    <w:rsid w:val="00772608"/>
    <w:rsid w:val="00775CF1"/>
    <w:rsid w:val="00780674"/>
    <w:rsid w:val="00781D20"/>
    <w:rsid w:val="007838B9"/>
    <w:rsid w:val="00784E4F"/>
    <w:rsid w:val="007901AB"/>
    <w:rsid w:val="00797DA9"/>
    <w:rsid w:val="007A5083"/>
    <w:rsid w:val="007B491C"/>
    <w:rsid w:val="007C27EC"/>
    <w:rsid w:val="007C29FA"/>
    <w:rsid w:val="007D037D"/>
    <w:rsid w:val="007E1F5F"/>
    <w:rsid w:val="007E49F1"/>
    <w:rsid w:val="008023E2"/>
    <w:rsid w:val="00803F7B"/>
    <w:rsid w:val="00804953"/>
    <w:rsid w:val="00806062"/>
    <w:rsid w:val="008068A2"/>
    <w:rsid w:val="00815267"/>
    <w:rsid w:val="008155FD"/>
    <w:rsid w:val="008233AE"/>
    <w:rsid w:val="00824A8B"/>
    <w:rsid w:val="00827188"/>
    <w:rsid w:val="00831F33"/>
    <w:rsid w:val="00836466"/>
    <w:rsid w:val="00836561"/>
    <w:rsid w:val="00843E9A"/>
    <w:rsid w:val="0084563A"/>
    <w:rsid w:val="0084731B"/>
    <w:rsid w:val="00847588"/>
    <w:rsid w:val="008501D8"/>
    <w:rsid w:val="00856391"/>
    <w:rsid w:val="00861AE5"/>
    <w:rsid w:val="00865561"/>
    <w:rsid w:val="008677B4"/>
    <w:rsid w:val="0087375B"/>
    <w:rsid w:val="00874CB3"/>
    <w:rsid w:val="0087590C"/>
    <w:rsid w:val="0088035B"/>
    <w:rsid w:val="00881789"/>
    <w:rsid w:val="00883104"/>
    <w:rsid w:val="00884640"/>
    <w:rsid w:val="00886FA3"/>
    <w:rsid w:val="00890981"/>
    <w:rsid w:val="00890BA4"/>
    <w:rsid w:val="0089262F"/>
    <w:rsid w:val="008926CC"/>
    <w:rsid w:val="00894ADF"/>
    <w:rsid w:val="00894F93"/>
    <w:rsid w:val="008975D5"/>
    <w:rsid w:val="008A04BE"/>
    <w:rsid w:val="008A0617"/>
    <w:rsid w:val="008A143E"/>
    <w:rsid w:val="008A25B0"/>
    <w:rsid w:val="008B6E88"/>
    <w:rsid w:val="008B78F6"/>
    <w:rsid w:val="008C3F51"/>
    <w:rsid w:val="008C3FF0"/>
    <w:rsid w:val="008C556C"/>
    <w:rsid w:val="008C7D31"/>
    <w:rsid w:val="008D1420"/>
    <w:rsid w:val="008D6993"/>
    <w:rsid w:val="008E63DF"/>
    <w:rsid w:val="008F24DB"/>
    <w:rsid w:val="008F45B7"/>
    <w:rsid w:val="008F57FA"/>
    <w:rsid w:val="00900D9C"/>
    <w:rsid w:val="0090154E"/>
    <w:rsid w:val="00902520"/>
    <w:rsid w:val="0090436A"/>
    <w:rsid w:val="0090662F"/>
    <w:rsid w:val="00911233"/>
    <w:rsid w:val="00921C96"/>
    <w:rsid w:val="00927CCB"/>
    <w:rsid w:val="0093225A"/>
    <w:rsid w:val="009331D5"/>
    <w:rsid w:val="0094058A"/>
    <w:rsid w:val="00942BD4"/>
    <w:rsid w:val="009457A3"/>
    <w:rsid w:val="00946E2C"/>
    <w:rsid w:val="0094799C"/>
    <w:rsid w:val="00951624"/>
    <w:rsid w:val="00954D35"/>
    <w:rsid w:val="00954F1B"/>
    <w:rsid w:val="00955A6A"/>
    <w:rsid w:val="00956476"/>
    <w:rsid w:val="0096276F"/>
    <w:rsid w:val="009631ED"/>
    <w:rsid w:val="00964B7C"/>
    <w:rsid w:val="00965C93"/>
    <w:rsid w:val="00967D7C"/>
    <w:rsid w:val="00971743"/>
    <w:rsid w:val="00986C4A"/>
    <w:rsid w:val="00990E94"/>
    <w:rsid w:val="00995AA9"/>
    <w:rsid w:val="00996EF4"/>
    <w:rsid w:val="00997379"/>
    <w:rsid w:val="009A1F5F"/>
    <w:rsid w:val="009A2232"/>
    <w:rsid w:val="009A4A1E"/>
    <w:rsid w:val="009B1093"/>
    <w:rsid w:val="009B3D68"/>
    <w:rsid w:val="009B428C"/>
    <w:rsid w:val="009C3DFC"/>
    <w:rsid w:val="009C5333"/>
    <w:rsid w:val="009C5CF9"/>
    <w:rsid w:val="009C6A3E"/>
    <w:rsid w:val="009D761A"/>
    <w:rsid w:val="009D77BF"/>
    <w:rsid w:val="009E10E5"/>
    <w:rsid w:val="009E198C"/>
    <w:rsid w:val="009E665C"/>
    <w:rsid w:val="009E6B69"/>
    <w:rsid w:val="009E73EC"/>
    <w:rsid w:val="009F449E"/>
    <w:rsid w:val="009F5127"/>
    <w:rsid w:val="00A009D5"/>
    <w:rsid w:val="00A021A1"/>
    <w:rsid w:val="00A03F45"/>
    <w:rsid w:val="00A066BF"/>
    <w:rsid w:val="00A06AA5"/>
    <w:rsid w:val="00A10AA1"/>
    <w:rsid w:val="00A166B7"/>
    <w:rsid w:val="00A219FB"/>
    <w:rsid w:val="00A2261B"/>
    <w:rsid w:val="00A237F5"/>
    <w:rsid w:val="00A261EA"/>
    <w:rsid w:val="00A27DFD"/>
    <w:rsid w:val="00A3545D"/>
    <w:rsid w:val="00A36AF3"/>
    <w:rsid w:val="00A3713F"/>
    <w:rsid w:val="00A458EE"/>
    <w:rsid w:val="00A57A5C"/>
    <w:rsid w:val="00A609ED"/>
    <w:rsid w:val="00A6136F"/>
    <w:rsid w:val="00A61F78"/>
    <w:rsid w:val="00A62213"/>
    <w:rsid w:val="00A62831"/>
    <w:rsid w:val="00A62AB6"/>
    <w:rsid w:val="00A62B62"/>
    <w:rsid w:val="00A65DC9"/>
    <w:rsid w:val="00A679DE"/>
    <w:rsid w:val="00A8035F"/>
    <w:rsid w:val="00A870CE"/>
    <w:rsid w:val="00A92853"/>
    <w:rsid w:val="00A9337B"/>
    <w:rsid w:val="00AA2163"/>
    <w:rsid w:val="00AA4C99"/>
    <w:rsid w:val="00AA7EFA"/>
    <w:rsid w:val="00AB0F58"/>
    <w:rsid w:val="00AB19D9"/>
    <w:rsid w:val="00AB2320"/>
    <w:rsid w:val="00AB34D7"/>
    <w:rsid w:val="00AB48B1"/>
    <w:rsid w:val="00AB742A"/>
    <w:rsid w:val="00AB769A"/>
    <w:rsid w:val="00AC10C1"/>
    <w:rsid w:val="00AC30B1"/>
    <w:rsid w:val="00AC3A0B"/>
    <w:rsid w:val="00AC4DBB"/>
    <w:rsid w:val="00AC5D1E"/>
    <w:rsid w:val="00AC6627"/>
    <w:rsid w:val="00AC6870"/>
    <w:rsid w:val="00AC79C4"/>
    <w:rsid w:val="00AC7C65"/>
    <w:rsid w:val="00AD3396"/>
    <w:rsid w:val="00AD3E8E"/>
    <w:rsid w:val="00AD5013"/>
    <w:rsid w:val="00AE0C82"/>
    <w:rsid w:val="00AE3AE9"/>
    <w:rsid w:val="00AE3F0A"/>
    <w:rsid w:val="00AE503F"/>
    <w:rsid w:val="00AE65F4"/>
    <w:rsid w:val="00AE6F1A"/>
    <w:rsid w:val="00AF2159"/>
    <w:rsid w:val="00AF6064"/>
    <w:rsid w:val="00B0132B"/>
    <w:rsid w:val="00B02097"/>
    <w:rsid w:val="00B07EBA"/>
    <w:rsid w:val="00B11CD5"/>
    <w:rsid w:val="00B11F77"/>
    <w:rsid w:val="00B23410"/>
    <w:rsid w:val="00B25182"/>
    <w:rsid w:val="00B470E4"/>
    <w:rsid w:val="00B54E1F"/>
    <w:rsid w:val="00B5551B"/>
    <w:rsid w:val="00B60F48"/>
    <w:rsid w:val="00B61A07"/>
    <w:rsid w:val="00B62BA0"/>
    <w:rsid w:val="00B63065"/>
    <w:rsid w:val="00B65909"/>
    <w:rsid w:val="00B676EF"/>
    <w:rsid w:val="00B71923"/>
    <w:rsid w:val="00B72D3A"/>
    <w:rsid w:val="00B74A2B"/>
    <w:rsid w:val="00B76992"/>
    <w:rsid w:val="00B82352"/>
    <w:rsid w:val="00B86D54"/>
    <w:rsid w:val="00B86D58"/>
    <w:rsid w:val="00B872BA"/>
    <w:rsid w:val="00B950DA"/>
    <w:rsid w:val="00B96C2A"/>
    <w:rsid w:val="00BA172E"/>
    <w:rsid w:val="00BA6B56"/>
    <w:rsid w:val="00BB28FD"/>
    <w:rsid w:val="00BB4B67"/>
    <w:rsid w:val="00BB509C"/>
    <w:rsid w:val="00BC1FFE"/>
    <w:rsid w:val="00BC2335"/>
    <w:rsid w:val="00BC475D"/>
    <w:rsid w:val="00BD3108"/>
    <w:rsid w:val="00BD5D42"/>
    <w:rsid w:val="00BD647A"/>
    <w:rsid w:val="00BD7CA7"/>
    <w:rsid w:val="00BE4B10"/>
    <w:rsid w:val="00BE67E2"/>
    <w:rsid w:val="00BE78F3"/>
    <w:rsid w:val="00BF019C"/>
    <w:rsid w:val="00BF0281"/>
    <w:rsid w:val="00BF0BB2"/>
    <w:rsid w:val="00BF0DC5"/>
    <w:rsid w:val="00BF223B"/>
    <w:rsid w:val="00BF51D6"/>
    <w:rsid w:val="00BF7F24"/>
    <w:rsid w:val="00C00BDF"/>
    <w:rsid w:val="00C015AF"/>
    <w:rsid w:val="00C051D8"/>
    <w:rsid w:val="00C07108"/>
    <w:rsid w:val="00C10A62"/>
    <w:rsid w:val="00C17728"/>
    <w:rsid w:val="00C2039A"/>
    <w:rsid w:val="00C254F9"/>
    <w:rsid w:val="00C27CE4"/>
    <w:rsid w:val="00C31FFC"/>
    <w:rsid w:val="00C34575"/>
    <w:rsid w:val="00C357A6"/>
    <w:rsid w:val="00C35BE9"/>
    <w:rsid w:val="00C40B0D"/>
    <w:rsid w:val="00C40BC6"/>
    <w:rsid w:val="00C41887"/>
    <w:rsid w:val="00C41D94"/>
    <w:rsid w:val="00C43046"/>
    <w:rsid w:val="00C458B3"/>
    <w:rsid w:val="00C525BB"/>
    <w:rsid w:val="00C5480C"/>
    <w:rsid w:val="00C54C07"/>
    <w:rsid w:val="00C606F3"/>
    <w:rsid w:val="00C6454E"/>
    <w:rsid w:val="00C6684B"/>
    <w:rsid w:val="00C66FF8"/>
    <w:rsid w:val="00C67AC4"/>
    <w:rsid w:val="00C76F94"/>
    <w:rsid w:val="00C77383"/>
    <w:rsid w:val="00C819CE"/>
    <w:rsid w:val="00C82BF8"/>
    <w:rsid w:val="00C82EBE"/>
    <w:rsid w:val="00C83F08"/>
    <w:rsid w:val="00C83F41"/>
    <w:rsid w:val="00C85F5D"/>
    <w:rsid w:val="00C90099"/>
    <w:rsid w:val="00C929AA"/>
    <w:rsid w:val="00C92A2B"/>
    <w:rsid w:val="00C9358D"/>
    <w:rsid w:val="00C9428F"/>
    <w:rsid w:val="00C97091"/>
    <w:rsid w:val="00CA4373"/>
    <w:rsid w:val="00CA6198"/>
    <w:rsid w:val="00CA7A13"/>
    <w:rsid w:val="00CB2382"/>
    <w:rsid w:val="00CB796E"/>
    <w:rsid w:val="00CC0C8D"/>
    <w:rsid w:val="00CC407E"/>
    <w:rsid w:val="00CD023C"/>
    <w:rsid w:val="00CD577C"/>
    <w:rsid w:val="00CD69E3"/>
    <w:rsid w:val="00CE3048"/>
    <w:rsid w:val="00CE3886"/>
    <w:rsid w:val="00CE53AB"/>
    <w:rsid w:val="00CE56CB"/>
    <w:rsid w:val="00CF17BC"/>
    <w:rsid w:val="00CF1D86"/>
    <w:rsid w:val="00CF2C4A"/>
    <w:rsid w:val="00CF7476"/>
    <w:rsid w:val="00CF78F2"/>
    <w:rsid w:val="00D0170B"/>
    <w:rsid w:val="00D035B3"/>
    <w:rsid w:val="00D06ADC"/>
    <w:rsid w:val="00D07448"/>
    <w:rsid w:val="00D16F89"/>
    <w:rsid w:val="00D17FD3"/>
    <w:rsid w:val="00D225B7"/>
    <w:rsid w:val="00D22A81"/>
    <w:rsid w:val="00D25D97"/>
    <w:rsid w:val="00D275EF"/>
    <w:rsid w:val="00D306E3"/>
    <w:rsid w:val="00D32750"/>
    <w:rsid w:val="00D3564D"/>
    <w:rsid w:val="00D4076E"/>
    <w:rsid w:val="00D45FB1"/>
    <w:rsid w:val="00D55B76"/>
    <w:rsid w:val="00D56281"/>
    <w:rsid w:val="00D658A6"/>
    <w:rsid w:val="00D804D6"/>
    <w:rsid w:val="00D81E84"/>
    <w:rsid w:val="00D84CF8"/>
    <w:rsid w:val="00D8695C"/>
    <w:rsid w:val="00D8729F"/>
    <w:rsid w:val="00D935BC"/>
    <w:rsid w:val="00D941A0"/>
    <w:rsid w:val="00D96AB2"/>
    <w:rsid w:val="00D97780"/>
    <w:rsid w:val="00DA0EB0"/>
    <w:rsid w:val="00DA39D1"/>
    <w:rsid w:val="00DA755A"/>
    <w:rsid w:val="00DA75B7"/>
    <w:rsid w:val="00DA777B"/>
    <w:rsid w:val="00DB3CA1"/>
    <w:rsid w:val="00DB4945"/>
    <w:rsid w:val="00DB59A9"/>
    <w:rsid w:val="00DC43D3"/>
    <w:rsid w:val="00DC544D"/>
    <w:rsid w:val="00DC5A0A"/>
    <w:rsid w:val="00DC5A71"/>
    <w:rsid w:val="00DD01DA"/>
    <w:rsid w:val="00DD1119"/>
    <w:rsid w:val="00DD5920"/>
    <w:rsid w:val="00DD5BD0"/>
    <w:rsid w:val="00DD5DC5"/>
    <w:rsid w:val="00DD6983"/>
    <w:rsid w:val="00DE70EF"/>
    <w:rsid w:val="00E02174"/>
    <w:rsid w:val="00E0258C"/>
    <w:rsid w:val="00E02BEC"/>
    <w:rsid w:val="00E03AE8"/>
    <w:rsid w:val="00E03EA5"/>
    <w:rsid w:val="00E05B93"/>
    <w:rsid w:val="00E10F7D"/>
    <w:rsid w:val="00E13CEE"/>
    <w:rsid w:val="00E14E80"/>
    <w:rsid w:val="00E16CF2"/>
    <w:rsid w:val="00E2467F"/>
    <w:rsid w:val="00E24784"/>
    <w:rsid w:val="00E25474"/>
    <w:rsid w:val="00E25D08"/>
    <w:rsid w:val="00E3230D"/>
    <w:rsid w:val="00E3304C"/>
    <w:rsid w:val="00E3719D"/>
    <w:rsid w:val="00E41305"/>
    <w:rsid w:val="00E462EC"/>
    <w:rsid w:val="00E4659A"/>
    <w:rsid w:val="00E473FC"/>
    <w:rsid w:val="00E5568B"/>
    <w:rsid w:val="00E556C8"/>
    <w:rsid w:val="00E618FF"/>
    <w:rsid w:val="00E67F73"/>
    <w:rsid w:val="00E803E8"/>
    <w:rsid w:val="00E85DA3"/>
    <w:rsid w:val="00E85E29"/>
    <w:rsid w:val="00E86150"/>
    <w:rsid w:val="00E87447"/>
    <w:rsid w:val="00E9417C"/>
    <w:rsid w:val="00E95ACB"/>
    <w:rsid w:val="00EA482B"/>
    <w:rsid w:val="00EA4F58"/>
    <w:rsid w:val="00EA5301"/>
    <w:rsid w:val="00EA7C1C"/>
    <w:rsid w:val="00EB261E"/>
    <w:rsid w:val="00EB2A88"/>
    <w:rsid w:val="00EB3CCA"/>
    <w:rsid w:val="00EB7955"/>
    <w:rsid w:val="00EC0AE6"/>
    <w:rsid w:val="00EC0FFE"/>
    <w:rsid w:val="00EC2934"/>
    <w:rsid w:val="00EC2E89"/>
    <w:rsid w:val="00EC409A"/>
    <w:rsid w:val="00EC4C30"/>
    <w:rsid w:val="00EC6201"/>
    <w:rsid w:val="00ED0B3C"/>
    <w:rsid w:val="00ED12F2"/>
    <w:rsid w:val="00ED3413"/>
    <w:rsid w:val="00ED37E2"/>
    <w:rsid w:val="00ED452B"/>
    <w:rsid w:val="00ED68AC"/>
    <w:rsid w:val="00EE40BE"/>
    <w:rsid w:val="00EE6B94"/>
    <w:rsid w:val="00EF013B"/>
    <w:rsid w:val="00EF196A"/>
    <w:rsid w:val="00EF57B7"/>
    <w:rsid w:val="00EF5BE6"/>
    <w:rsid w:val="00F0062A"/>
    <w:rsid w:val="00F0113F"/>
    <w:rsid w:val="00F01941"/>
    <w:rsid w:val="00F15CE7"/>
    <w:rsid w:val="00F207D9"/>
    <w:rsid w:val="00F23717"/>
    <w:rsid w:val="00F33840"/>
    <w:rsid w:val="00F427C8"/>
    <w:rsid w:val="00F4607B"/>
    <w:rsid w:val="00F46440"/>
    <w:rsid w:val="00F47C7C"/>
    <w:rsid w:val="00F505D0"/>
    <w:rsid w:val="00F509CD"/>
    <w:rsid w:val="00F543EB"/>
    <w:rsid w:val="00F54562"/>
    <w:rsid w:val="00F55346"/>
    <w:rsid w:val="00F65F60"/>
    <w:rsid w:val="00F664CC"/>
    <w:rsid w:val="00F71E50"/>
    <w:rsid w:val="00F720A1"/>
    <w:rsid w:val="00F81513"/>
    <w:rsid w:val="00F87562"/>
    <w:rsid w:val="00F9297E"/>
    <w:rsid w:val="00F92EA1"/>
    <w:rsid w:val="00F9480E"/>
    <w:rsid w:val="00F95AD0"/>
    <w:rsid w:val="00F97C1B"/>
    <w:rsid w:val="00FA1504"/>
    <w:rsid w:val="00FA1804"/>
    <w:rsid w:val="00FA5F92"/>
    <w:rsid w:val="00FA6827"/>
    <w:rsid w:val="00FA6C37"/>
    <w:rsid w:val="00FB2395"/>
    <w:rsid w:val="00FB336B"/>
    <w:rsid w:val="00FC1FCE"/>
    <w:rsid w:val="00FC4326"/>
    <w:rsid w:val="00FC6084"/>
    <w:rsid w:val="00FC6C87"/>
    <w:rsid w:val="00FD56E6"/>
    <w:rsid w:val="00FD5B42"/>
    <w:rsid w:val="00FD5DD1"/>
    <w:rsid w:val="00FE00CC"/>
    <w:rsid w:val="00FE3896"/>
    <w:rsid w:val="00FE3E57"/>
    <w:rsid w:val="00FE4EB2"/>
    <w:rsid w:val="00FE7001"/>
    <w:rsid w:val="00FF3345"/>
    <w:rsid w:val="00FF4D91"/>
    <w:rsid w:val="00FF4FAB"/>
    <w:rsid w:val="55710294"/>
    <w:rsid w:val="5A896BAD"/>
    <w:rsid w:val="645B537D"/>
    <w:rsid w:val="66114F95"/>
    <w:rsid w:val="7EBE6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ndale Sans U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36"/>
    <w:qFormat/>
    <w:uiPriority w:val="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4">
    <w:name w:val="heading 3"/>
    <w:basedOn w:val="1"/>
    <w:next w:val="1"/>
    <w:link w:val="33"/>
    <w:qFormat/>
    <w:uiPriority w:val="0"/>
    <w:pPr>
      <w:keepNext/>
      <w:jc w:val="center"/>
      <w:outlineLvl w:val="2"/>
    </w:pPr>
    <w:rPr>
      <w:sz w:val="28"/>
    </w:rPr>
  </w:style>
  <w:style w:type="paragraph" w:styleId="5">
    <w:name w:val="heading 4"/>
    <w:basedOn w:val="1"/>
    <w:next w:val="1"/>
    <w:link w:val="37"/>
    <w:qFormat/>
    <w:uiPriority w:val="0"/>
    <w:pPr>
      <w:keepNext/>
      <w:outlineLvl w:val="3"/>
    </w:pPr>
    <w:rPr>
      <w:sz w:val="28"/>
      <w:szCs w:val="28"/>
      <w:lang w:eastAsia="ar-SA"/>
    </w:rPr>
  </w:style>
  <w:style w:type="paragraph" w:styleId="6">
    <w:name w:val="heading 5"/>
    <w:basedOn w:val="1"/>
    <w:next w:val="1"/>
    <w:link w:val="38"/>
    <w:qFormat/>
    <w:uiPriority w:val="0"/>
    <w:pPr>
      <w:keepNext/>
      <w:tabs>
        <w:tab w:val="left" w:pos="468"/>
        <w:tab w:val="left" w:pos="4788"/>
        <w:tab w:val="left" w:pos="7848"/>
        <w:tab w:val="left" w:pos="9108"/>
        <w:tab w:val="left" w:pos="10908"/>
        <w:tab w:val="left" w:pos="11988"/>
        <w:tab w:val="left" w:pos="13068"/>
        <w:tab w:val="left" w:pos="14148"/>
        <w:tab w:val="left" w:pos="15408"/>
      </w:tabs>
      <w:ind w:right="-19"/>
      <w:outlineLvl w:val="4"/>
    </w:pPr>
    <w:rPr>
      <w:b/>
      <w:bCs/>
      <w:sz w:val="28"/>
      <w:szCs w:val="28"/>
      <w:lang w:eastAsia="ar-SA"/>
    </w:rPr>
  </w:style>
  <w:style w:type="paragraph" w:styleId="7">
    <w:name w:val="heading 6"/>
    <w:basedOn w:val="1"/>
    <w:next w:val="1"/>
    <w:link w:val="39"/>
    <w:qFormat/>
    <w:uiPriority w:val="0"/>
    <w:pPr>
      <w:keepNext/>
      <w:ind w:right="-19"/>
      <w:jc w:val="center"/>
      <w:outlineLvl w:val="5"/>
    </w:pPr>
    <w:rPr>
      <w:b/>
      <w:bCs/>
      <w:lang w:eastAsia="ar-SA"/>
    </w:rPr>
  </w:style>
  <w:style w:type="paragraph" w:styleId="8">
    <w:name w:val="heading 8"/>
    <w:basedOn w:val="1"/>
    <w:next w:val="1"/>
    <w:link w:val="40"/>
    <w:qFormat/>
    <w:uiPriority w:val="0"/>
    <w:pPr>
      <w:spacing w:before="240" w:after="60"/>
      <w:outlineLvl w:val="7"/>
    </w:pPr>
    <w:rPr>
      <w:i/>
      <w:iCs/>
      <w:lang w:eastAsia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Tahoma"/>
      <w:kern w:val="2"/>
      <w:sz w:val="24"/>
      <w:szCs w:val="24"/>
      <w:lang w:val="de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11">
    <w:name w:val="annotation reference"/>
    <w:semiHidden/>
    <w:unhideWhenUsed/>
    <w:qFormat/>
    <w:uiPriority w:val="99"/>
    <w:rPr>
      <w:sz w:val="16"/>
      <w:szCs w:val="16"/>
    </w:rPr>
  </w:style>
  <w:style w:type="character" w:styleId="12">
    <w:name w:val="Hyperlink"/>
    <w:qFormat/>
    <w:uiPriority w:val="99"/>
    <w:rPr>
      <w:color w:val="0000FF"/>
      <w:u w:val="single"/>
    </w:rPr>
  </w:style>
  <w:style w:type="paragraph" w:styleId="13">
    <w:name w:val="Balloon Text"/>
    <w:basedOn w:val="1"/>
    <w:link w:val="3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qFormat/>
    <w:uiPriority w:val="99"/>
    <w:pPr>
      <w:widowControl w:val="0"/>
      <w:autoSpaceDN w:val="0"/>
      <w:adjustRightInd w:val="0"/>
      <w:spacing w:line="200" w:lineRule="atLeast"/>
      <w:jc w:val="center"/>
    </w:pPr>
    <w:rPr>
      <w:b/>
      <w:bCs/>
    </w:rPr>
  </w:style>
  <w:style w:type="paragraph" w:styleId="15">
    <w:name w:val="annotation text"/>
    <w:basedOn w:val="1"/>
    <w:link w:val="54"/>
    <w:semiHidden/>
    <w:unhideWhenUsed/>
    <w:qFormat/>
    <w:uiPriority w:val="99"/>
    <w:rPr>
      <w:sz w:val="20"/>
      <w:szCs w:val="20"/>
    </w:rPr>
  </w:style>
  <w:style w:type="paragraph" w:styleId="16">
    <w:name w:val="annotation subject"/>
    <w:basedOn w:val="15"/>
    <w:next w:val="15"/>
    <w:link w:val="55"/>
    <w:semiHidden/>
    <w:unhideWhenUsed/>
    <w:qFormat/>
    <w:uiPriority w:val="99"/>
    <w:rPr>
      <w:b/>
      <w:bCs/>
    </w:rPr>
  </w:style>
  <w:style w:type="paragraph" w:styleId="17">
    <w:name w:val="Document Map"/>
    <w:basedOn w:val="1"/>
    <w:link w:val="6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8">
    <w:name w:val="header"/>
    <w:basedOn w:val="1"/>
    <w:link w:val="31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Body Text"/>
    <w:basedOn w:val="1"/>
    <w:link w:val="53"/>
    <w:unhideWhenUsed/>
    <w:qFormat/>
    <w:uiPriority w:val="99"/>
    <w:pPr>
      <w:spacing w:after="120"/>
    </w:pPr>
    <w:rPr>
      <w:sz w:val="28"/>
      <w:szCs w:val="28"/>
    </w:rPr>
  </w:style>
  <w:style w:type="paragraph" w:styleId="20">
    <w:name w:val="Body Text Indent"/>
    <w:basedOn w:val="1"/>
    <w:link w:val="62"/>
    <w:semiHidden/>
    <w:unhideWhenUsed/>
    <w:qFormat/>
    <w:uiPriority w:val="99"/>
    <w:pPr>
      <w:widowControl w:val="0"/>
      <w:autoSpaceDN w:val="0"/>
      <w:adjustRightInd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21">
    <w:name w:val="Title"/>
    <w:basedOn w:val="1"/>
    <w:next w:val="19"/>
    <w:link w:val="56"/>
    <w:qFormat/>
    <w:uiPriority w:val="10"/>
    <w:pPr>
      <w:keepNext/>
      <w:widowControl w:val="0"/>
      <w:autoSpaceDN w:val="0"/>
      <w:adjustRightInd w:val="0"/>
      <w:spacing w:before="240" w:after="120" w:line="276" w:lineRule="auto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22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paragraph" w:styleId="23">
    <w:name w:val="List"/>
    <w:basedOn w:val="19"/>
    <w:qFormat/>
    <w:uiPriority w:val="99"/>
    <w:pPr>
      <w:widowControl w:val="0"/>
      <w:autoSpaceDN w:val="0"/>
      <w:adjustRightInd w:val="0"/>
      <w:spacing w:line="276" w:lineRule="auto"/>
    </w:pPr>
    <w:rPr>
      <w:rFonts w:ascii="Arial" w:hAnsi="Arial" w:cs="Tahoma"/>
      <w:sz w:val="20"/>
      <w:szCs w:val="20"/>
      <w:lang w:eastAsia="en-US"/>
    </w:rPr>
  </w:style>
  <w:style w:type="paragraph" w:styleId="24">
    <w:name w:val="Normal (Web)"/>
    <w:basedOn w:val="1"/>
    <w:qFormat/>
    <w:uiPriority w:val="99"/>
    <w:pPr>
      <w:spacing w:before="100" w:after="100"/>
    </w:pPr>
    <w:rPr>
      <w:color w:val="008080"/>
      <w:lang w:eastAsia="en-US"/>
    </w:rPr>
  </w:style>
  <w:style w:type="paragraph" w:styleId="25">
    <w:name w:val="Body Text Indent 2"/>
    <w:basedOn w:val="1"/>
    <w:link w:val="47"/>
    <w:qFormat/>
    <w:uiPriority w:val="99"/>
    <w:pPr>
      <w:ind w:firstLine="404"/>
      <w:jc w:val="both"/>
    </w:pPr>
    <w:rPr>
      <w:sz w:val="28"/>
      <w:szCs w:val="28"/>
    </w:rPr>
  </w:style>
  <w:style w:type="table" w:styleId="26">
    <w:name w:val="Table Grid"/>
    <w:basedOn w:val="1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28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29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30">
    <w:name w:val="Текст выноски Знак"/>
    <w:basedOn w:val="9"/>
    <w:link w:val="13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1">
    <w:name w:val="Верхний колонтитул Знак"/>
    <w:basedOn w:val="9"/>
    <w:link w:val="1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2">
    <w:name w:val="Нижний колонтитул Знак"/>
    <w:basedOn w:val="9"/>
    <w:link w:val="2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3">
    <w:name w:val="Заголовок 3 Знак"/>
    <w:basedOn w:val="9"/>
    <w:link w:val="4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34">
    <w:name w:val="Заголовок 1 Знак"/>
    <w:basedOn w:val="9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paragraph" w:styleId="35">
    <w:name w:val="List Paragraph"/>
    <w:basedOn w:val="1"/>
    <w:qFormat/>
    <w:uiPriority w:val="3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36">
    <w:name w:val="Заголовок 2 Знак"/>
    <w:basedOn w:val="9"/>
    <w:link w:val="3"/>
    <w:qFormat/>
    <w:uiPriority w:val="0"/>
    <w:rPr>
      <w:rFonts w:ascii="Arial" w:hAnsi="Arial" w:eastAsia="Times New Roman" w:cs="Times New Roman"/>
      <w:b/>
      <w:bCs/>
      <w:i/>
      <w:iCs/>
      <w:sz w:val="28"/>
      <w:szCs w:val="28"/>
      <w:lang w:eastAsia="ar-SA"/>
    </w:rPr>
  </w:style>
  <w:style w:type="character" w:customStyle="1" w:styleId="37">
    <w:name w:val="Заголовок 4 Знак"/>
    <w:basedOn w:val="9"/>
    <w:link w:val="5"/>
    <w:qFormat/>
    <w:uiPriority w:val="0"/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customStyle="1" w:styleId="38">
    <w:name w:val="Заголовок 5 Знак"/>
    <w:basedOn w:val="9"/>
    <w:link w:val="6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ar-SA"/>
    </w:rPr>
  </w:style>
  <w:style w:type="character" w:customStyle="1" w:styleId="39">
    <w:name w:val="Заголовок 6 Знак"/>
    <w:basedOn w:val="9"/>
    <w:link w:val="7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8 Знак"/>
    <w:basedOn w:val="9"/>
    <w:link w:val="8"/>
    <w:qFormat/>
    <w:uiPriority w:val="0"/>
    <w:rPr>
      <w:rFonts w:ascii="Times New Roman" w:hAnsi="Times New Roman" w:eastAsia="Times New Roman" w:cs="Times New Roman"/>
      <w:i/>
      <w:iCs/>
      <w:sz w:val="24"/>
      <w:szCs w:val="24"/>
      <w:lang w:eastAsia="ar-SA"/>
    </w:rPr>
  </w:style>
  <w:style w:type="paragraph" w:customStyle="1" w:styleId="41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en-US" w:bidi="ar-SA"/>
    </w:rPr>
  </w:style>
  <w:style w:type="paragraph" w:customStyle="1" w:styleId="42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43">
    <w:name w:val="s_1"/>
    <w:basedOn w:val="1"/>
    <w:qFormat/>
    <w:uiPriority w:val="0"/>
    <w:pPr>
      <w:spacing w:before="100" w:beforeAutospacing="1" w:after="100" w:afterAutospacing="1"/>
    </w:pPr>
  </w:style>
  <w:style w:type="character" w:customStyle="1" w:styleId="44">
    <w:name w:val="apple-converted-space"/>
    <w:qFormat/>
    <w:uiPriority w:val="0"/>
  </w:style>
  <w:style w:type="paragraph" w:customStyle="1" w:styleId="45">
    <w:name w:val="formattex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18"/>
      <w:szCs w:val="18"/>
      <w:lang w:val="ru-RU" w:eastAsia="ru-RU" w:bidi="ar-SA"/>
    </w:rPr>
  </w:style>
  <w:style w:type="paragraph" w:customStyle="1" w:styleId="46">
    <w:name w:val="Основной"/>
    <w:basedOn w:val="1"/>
    <w:qFormat/>
    <w:locked/>
    <w:uiPriority w:val="0"/>
    <w:pPr>
      <w:spacing w:after="20" w:line="360" w:lineRule="auto"/>
      <w:ind w:firstLine="709"/>
      <w:jc w:val="both"/>
    </w:pPr>
    <w:rPr>
      <w:sz w:val="28"/>
      <w:szCs w:val="20"/>
    </w:rPr>
  </w:style>
  <w:style w:type="character" w:customStyle="1" w:styleId="47">
    <w:name w:val="Основной текст с отступом 2 Знак"/>
    <w:basedOn w:val="9"/>
    <w:link w:val="25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48">
    <w:name w:val="мой"/>
    <w:basedOn w:val="1"/>
    <w:qFormat/>
    <w:uiPriority w:val="0"/>
    <w:pPr>
      <w:ind w:firstLine="709"/>
      <w:jc w:val="both"/>
    </w:pPr>
    <w:rPr>
      <w:sz w:val="28"/>
      <w:szCs w:val="28"/>
    </w:rPr>
  </w:style>
  <w:style w:type="paragraph" w:customStyle="1" w:styleId="49">
    <w:name w:val="Основной текст 21"/>
    <w:basedOn w:val="1"/>
    <w:qFormat/>
    <w:uiPriority w:val="0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customStyle="1" w:styleId="50">
    <w:name w:val="ConsNormal"/>
    <w:qFormat/>
    <w:uiPriority w:val="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1">
    <w:name w:val="ff24"/>
    <w:qFormat/>
    <w:uiPriority w:val="0"/>
    <w:rPr>
      <w:rFonts w:hint="default" w:ascii="Arial" w:hAnsi="Arial" w:cs="Arial"/>
    </w:rPr>
  </w:style>
  <w:style w:type="paragraph" w:customStyle="1" w:styleId="52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53">
    <w:name w:val="Основной текст Знак"/>
    <w:basedOn w:val="9"/>
    <w:link w:val="19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54">
    <w:name w:val="Текст примечания Знак"/>
    <w:basedOn w:val="9"/>
    <w:link w:val="1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55">
    <w:name w:val="Тема примечания Знак"/>
    <w:basedOn w:val="54"/>
    <w:link w:val="16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56">
    <w:name w:val="Название Знак"/>
    <w:basedOn w:val="9"/>
    <w:link w:val="21"/>
    <w:qFormat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customStyle="1" w:styleId="57">
    <w:name w:val="Index"/>
    <w:basedOn w:val="1"/>
    <w:qFormat/>
    <w:uiPriority w:val="99"/>
    <w:pPr>
      <w:widowControl w:val="0"/>
      <w:autoSpaceDN w:val="0"/>
      <w:adjustRightInd w:val="0"/>
      <w:spacing w:after="200" w:line="276" w:lineRule="auto"/>
    </w:pPr>
    <w:rPr>
      <w:rFonts w:ascii="Arial" w:hAnsi="Arial" w:cs="Tahoma"/>
      <w:sz w:val="22"/>
      <w:szCs w:val="22"/>
      <w:lang w:eastAsia="en-US"/>
    </w:rPr>
  </w:style>
  <w:style w:type="paragraph" w:customStyle="1" w:styleId="58">
    <w:name w:val="Содержимое таблицы"/>
    <w:basedOn w:val="1"/>
    <w:qFormat/>
    <w:uiPriority w:val="99"/>
    <w:pPr>
      <w:widowControl w:val="0"/>
      <w:autoSpaceDN w:val="0"/>
      <w:adjustRightInd w:val="0"/>
      <w:spacing w:line="200" w:lineRule="atLeast"/>
    </w:pPr>
  </w:style>
  <w:style w:type="paragraph" w:customStyle="1" w:styleId="59">
    <w:name w:val="Table Contents"/>
    <w:basedOn w:val="1"/>
    <w:qFormat/>
    <w:uiPriority w:val="99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60">
    <w:name w:val="Table Heading"/>
    <w:basedOn w:val="59"/>
    <w:qFormat/>
    <w:uiPriority w:val="99"/>
    <w:pPr>
      <w:jc w:val="center"/>
    </w:pPr>
    <w:rPr>
      <w:b/>
      <w:bCs/>
    </w:rPr>
  </w:style>
  <w:style w:type="paragraph" w:customStyle="1" w:styleId="6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62">
    <w:name w:val="Основной текст с отступом Знак"/>
    <w:basedOn w:val="9"/>
    <w:link w:val="20"/>
    <w:semiHidden/>
    <w:qFormat/>
    <w:uiPriority w:val="99"/>
    <w:rPr>
      <w:rFonts w:ascii="Calibri" w:hAnsi="Calibri" w:eastAsia="Times New Roman" w:cs="Times New Roman"/>
    </w:rPr>
  </w:style>
  <w:style w:type="character" w:customStyle="1" w:styleId="63">
    <w:name w:val="apple-style-span"/>
    <w:basedOn w:val="9"/>
    <w:qFormat/>
    <w:uiPriority w:val="0"/>
  </w:style>
  <w:style w:type="character" w:customStyle="1" w:styleId="64">
    <w:name w:val="Схема документа Знак"/>
    <w:basedOn w:val="9"/>
    <w:link w:val="1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65">
    <w:name w:val="Standard"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Andale Sans UI" w:cs="Tahoma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32AA-36B9-44DB-B4B4-1B46BC7BB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1661</Words>
  <Characters>9471</Characters>
  <Lines>78</Lines>
  <Paragraphs>22</Paragraphs>
  <TotalTime>1</TotalTime>
  <ScaleCrop>false</ScaleCrop>
  <LinksUpToDate>false</LinksUpToDate>
  <CharactersWithSpaces>11110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2023-05-25T11:57:00Z</dcterms:created>
  <dc:creator>Потапова</dc:creator>
  <cp:lastModifiedBy>User</cp:lastModifiedBy>
  <cp:lastPrinted>2023-05-29T06:02:00Z</cp:lastPrinted>
  <dcterms:modified xsi:type="dcterms:W3CDTF">2023-06-09T06:59:21Z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41F05EF1C1BB4D18976D92A1D47D981C</vt:lpwstr>
  </property>
</Properties>
</file>