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A2EB9">
      <w:pPr>
        <w:widowControl w:val="0"/>
        <w:overflowPunct w:val="0"/>
        <w:autoSpaceDE w:val="0"/>
        <w:autoSpaceDN w:val="0"/>
        <w:adjustRightInd w:val="0"/>
        <w:ind w:firstLine="709"/>
        <w:jc w:val="center"/>
        <w:rPr>
          <w:b/>
          <w:bCs/>
          <w:sz w:val="28"/>
          <w:szCs w:val="28"/>
        </w:rPr>
      </w:pPr>
      <w:r>
        <w:rPr>
          <w:b/>
          <w:bCs/>
          <w:sz w:val="28"/>
          <w:szCs w:val="28"/>
        </w:rPr>
        <w:t>СОВЕТ</w:t>
      </w:r>
    </w:p>
    <w:p w14:paraId="514FE675">
      <w:pPr>
        <w:widowControl w:val="0"/>
        <w:overflowPunct w:val="0"/>
        <w:autoSpaceDE w:val="0"/>
        <w:autoSpaceDN w:val="0"/>
        <w:adjustRightInd w:val="0"/>
        <w:ind w:firstLine="709"/>
        <w:jc w:val="center"/>
        <w:rPr>
          <w:b/>
          <w:bCs/>
          <w:sz w:val="28"/>
          <w:szCs w:val="28"/>
        </w:rPr>
      </w:pPr>
      <w:r>
        <w:rPr>
          <w:b/>
          <w:bCs/>
          <w:sz w:val="28"/>
          <w:szCs w:val="28"/>
        </w:rPr>
        <w:t>ТРОСТЯНСКОГО МУНИЦИПАЛЬНОГО ОБРАЗОВАНИЯ</w:t>
      </w:r>
    </w:p>
    <w:p w14:paraId="0EEBCD4C">
      <w:pPr>
        <w:widowControl w:val="0"/>
        <w:overflowPunct w:val="0"/>
        <w:autoSpaceDE w:val="0"/>
        <w:autoSpaceDN w:val="0"/>
        <w:adjustRightInd w:val="0"/>
        <w:ind w:firstLine="709"/>
        <w:jc w:val="center"/>
        <w:rPr>
          <w:b/>
          <w:bCs/>
          <w:sz w:val="28"/>
          <w:szCs w:val="28"/>
        </w:rPr>
      </w:pPr>
      <w:r>
        <w:rPr>
          <w:b/>
          <w:bCs/>
          <w:sz w:val="28"/>
          <w:szCs w:val="28"/>
        </w:rPr>
        <w:t>БАЛАШОВСКОГО МУНИЦИПАЛЬНОГО РАЙОНА</w:t>
      </w:r>
    </w:p>
    <w:p w14:paraId="366551C3">
      <w:pPr>
        <w:widowControl w:val="0"/>
        <w:overflowPunct w:val="0"/>
        <w:autoSpaceDE w:val="0"/>
        <w:autoSpaceDN w:val="0"/>
        <w:adjustRightInd w:val="0"/>
        <w:ind w:firstLine="709"/>
        <w:jc w:val="center"/>
        <w:rPr>
          <w:b/>
          <w:sz w:val="28"/>
          <w:szCs w:val="28"/>
        </w:rPr>
      </w:pPr>
      <w:r>
        <w:rPr>
          <w:b/>
          <w:bCs/>
          <w:sz w:val="28"/>
          <w:szCs w:val="28"/>
        </w:rPr>
        <w:t>САРАТОВСКОЙ ОБЛАСТИ</w:t>
      </w:r>
    </w:p>
    <w:p w14:paraId="3150F3B8">
      <w:pPr>
        <w:widowControl w:val="0"/>
        <w:overflowPunct w:val="0"/>
        <w:autoSpaceDE w:val="0"/>
        <w:autoSpaceDN w:val="0"/>
        <w:adjustRightInd w:val="0"/>
        <w:ind w:firstLine="709"/>
        <w:jc w:val="center"/>
        <w:rPr>
          <w:b/>
          <w:sz w:val="28"/>
          <w:szCs w:val="28"/>
        </w:rPr>
      </w:pPr>
    </w:p>
    <w:p w14:paraId="6322E285">
      <w:pPr>
        <w:widowControl w:val="0"/>
        <w:overflowPunct w:val="0"/>
        <w:autoSpaceDE w:val="0"/>
        <w:autoSpaceDN w:val="0"/>
        <w:adjustRightInd w:val="0"/>
        <w:ind w:firstLine="709"/>
        <w:jc w:val="center"/>
        <w:rPr>
          <w:b/>
          <w:sz w:val="28"/>
          <w:szCs w:val="28"/>
        </w:rPr>
      </w:pPr>
      <w:r>
        <w:rPr>
          <w:b/>
          <w:bCs/>
          <w:sz w:val="28"/>
          <w:szCs w:val="28"/>
        </w:rPr>
        <w:t xml:space="preserve">РЕШЕНИЕ </w:t>
      </w:r>
    </w:p>
    <w:p w14:paraId="0943BDA1">
      <w:pPr>
        <w:widowControl w:val="0"/>
        <w:overflowPunct w:val="0"/>
        <w:autoSpaceDE w:val="0"/>
        <w:autoSpaceDN w:val="0"/>
        <w:adjustRightInd w:val="0"/>
        <w:jc w:val="both"/>
        <w:rPr>
          <w:b/>
          <w:bCs/>
          <w:color w:val="0070C0"/>
          <w:sz w:val="28"/>
          <w:szCs w:val="28"/>
        </w:rPr>
      </w:pPr>
      <w:r>
        <w:rPr>
          <w:b/>
          <w:bCs/>
          <w:sz w:val="28"/>
          <w:szCs w:val="28"/>
        </w:rPr>
        <w:t xml:space="preserve">от </w:t>
      </w:r>
      <w:r>
        <w:rPr>
          <w:rFonts w:hint="default"/>
          <w:b/>
          <w:bCs/>
          <w:sz w:val="28"/>
          <w:szCs w:val="28"/>
          <w:lang w:val="ru-RU"/>
        </w:rPr>
        <w:t>3</w:t>
      </w:r>
      <w:r>
        <w:rPr>
          <w:b/>
          <w:bCs/>
          <w:sz w:val="28"/>
          <w:szCs w:val="28"/>
        </w:rPr>
        <w:t>0.0</w:t>
      </w:r>
      <w:r>
        <w:rPr>
          <w:rFonts w:hint="default"/>
          <w:b/>
          <w:bCs/>
          <w:sz w:val="28"/>
          <w:szCs w:val="28"/>
          <w:lang w:val="ru-RU"/>
        </w:rPr>
        <w:t>4</w:t>
      </w:r>
      <w:r>
        <w:rPr>
          <w:b/>
          <w:bCs/>
          <w:sz w:val="28"/>
          <w:szCs w:val="28"/>
        </w:rPr>
        <w:t>.</w:t>
      </w:r>
      <w:r>
        <w:rPr>
          <w:rFonts w:hint="default"/>
          <w:b/>
          <w:bCs/>
          <w:sz w:val="28"/>
          <w:szCs w:val="28"/>
          <w:lang w:val="ru-RU"/>
        </w:rPr>
        <w:t>2025</w:t>
      </w:r>
      <w:r>
        <w:rPr>
          <w:b/>
          <w:bCs/>
          <w:sz w:val="28"/>
          <w:szCs w:val="28"/>
        </w:rPr>
        <w:t xml:space="preserve"> г. № </w:t>
      </w:r>
      <w:r>
        <w:rPr>
          <w:rFonts w:hint="default"/>
          <w:b/>
          <w:bCs/>
          <w:sz w:val="28"/>
          <w:szCs w:val="28"/>
          <w:lang w:val="ru-RU"/>
        </w:rPr>
        <w:t>7</w:t>
      </w:r>
      <w:r>
        <w:rPr>
          <w:b/>
          <w:bCs/>
          <w:sz w:val="28"/>
          <w:szCs w:val="28"/>
        </w:rPr>
        <w:t>/</w:t>
      </w:r>
      <w:r>
        <w:rPr>
          <w:rFonts w:hint="default"/>
          <w:b/>
          <w:bCs/>
          <w:sz w:val="28"/>
          <w:szCs w:val="28"/>
          <w:lang w:val="ru-RU"/>
        </w:rPr>
        <w:t>4</w:t>
      </w:r>
      <w:r>
        <w:rPr>
          <w:b/>
          <w:bCs/>
          <w:sz w:val="28"/>
          <w:szCs w:val="28"/>
        </w:rPr>
        <w:t xml:space="preserve">                                                                          с. Тростянка</w:t>
      </w:r>
    </w:p>
    <w:p w14:paraId="0AA1FC77">
      <w:pPr>
        <w:widowControl w:val="0"/>
        <w:overflowPunct w:val="0"/>
        <w:autoSpaceDE w:val="0"/>
        <w:autoSpaceDN w:val="0"/>
        <w:adjustRightInd w:val="0"/>
        <w:ind w:firstLine="709"/>
        <w:jc w:val="both"/>
        <w:rPr>
          <w:bCs/>
          <w:sz w:val="28"/>
          <w:szCs w:val="28"/>
        </w:rPr>
      </w:pPr>
    </w:p>
    <w:p w14:paraId="2A38CF5E">
      <w:pPr>
        <w:widowControl w:val="0"/>
        <w:rPr>
          <w:b/>
          <w:bCs/>
          <w:color w:val="000000"/>
          <w:sz w:val="28"/>
          <w:szCs w:val="28"/>
        </w:rPr>
      </w:pPr>
      <w:r>
        <w:rPr>
          <w:b/>
          <w:bCs/>
          <w:color w:val="000000"/>
          <w:sz w:val="28"/>
          <w:szCs w:val="28"/>
        </w:rPr>
        <w:t xml:space="preserve">Об утверждении Положения </w:t>
      </w:r>
      <w:bookmarkStart w:id="0" w:name="_Hlk77671647"/>
    </w:p>
    <w:p w14:paraId="20E438EB">
      <w:pPr>
        <w:widowControl w:val="0"/>
        <w:rPr>
          <w:b/>
          <w:bCs/>
          <w:color w:val="000000"/>
          <w:sz w:val="28"/>
          <w:szCs w:val="28"/>
        </w:rPr>
      </w:pPr>
      <w:r>
        <w:rPr>
          <w:b/>
          <w:bCs/>
          <w:color w:val="000000"/>
          <w:sz w:val="28"/>
          <w:szCs w:val="28"/>
        </w:rPr>
        <w:t xml:space="preserve">о муниципальном контроле </w:t>
      </w:r>
      <w:r>
        <w:rPr>
          <w:b/>
          <w:bCs/>
          <w:color w:val="000000"/>
          <w:sz w:val="28"/>
          <w:szCs w:val="28"/>
        </w:rPr>
        <w:br w:type="textWrapping"/>
      </w:r>
      <w:bookmarkStart w:id="1" w:name="_Hlk77686366"/>
      <w:r>
        <w:rPr>
          <w:b/>
          <w:bCs/>
          <w:color w:val="000000"/>
          <w:sz w:val="28"/>
          <w:szCs w:val="28"/>
        </w:rPr>
        <w:t>на автомобильном транспорте,</w:t>
      </w:r>
    </w:p>
    <w:p w14:paraId="1D740D78">
      <w:pPr>
        <w:widowControl w:val="0"/>
        <w:rPr>
          <w:b/>
          <w:bCs/>
          <w:color w:val="000000"/>
          <w:sz w:val="28"/>
          <w:szCs w:val="28"/>
        </w:rPr>
      </w:pPr>
      <w:r>
        <w:rPr>
          <w:b/>
          <w:bCs/>
          <w:color w:val="000000"/>
          <w:sz w:val="28"/>
          <w:szCs w:val="28"/>
        </w:rPr>
        <w:t xml:space="preserve"> городском наземном электрическом</w:t>
      </w:r>
    </w:p>
    <w:p w14:paraId="00B83F71">
      <w:pPr>
        <w:widowControl w:val="0"/>
        <w:rPr>
          <w:b/>
          <w:bCs/>
          <w:color w:val="000000"/>
          <w:sz w:val="28"/>
          <w:szCs w:val="28"/>
        </w:rPr>
      </w:pPr>
      <w:r>
        <w:rPr>
          <w:b/>
          <w:bCs/>
          <w:color w:val="000000"/>
          <w:sz w:val="28"/>
          <w:szCs w:val="28"/>
        </w:rPr>
        <w:t xml:space="preserve"> транспорте и в дорожном хозяйстве в</w:t>
      </w:r>
    </w:p>
    <w:p w14:paraId="317ED0A2">
      <w:pPr>
        <w:widowControl w:val="0"/>
        <w:rPr>
          <w:b/>
          <w:bCs/>
          <w:color w:val="000000"/>
          <w:sz w:val="28"/>
          <w:szCs w:val="28"/>
        </w:rPr>
      </w:pPr>
      <w:r>
        <w:rPr>
          <w:b/>
          <w:bCs/>
          <w:color w:val="000000"/>
          <w:sz w:val="28"/>
          <w:szCs w:val="28"/>
        </w:rPr>
        <w:t xml:space="preserve"> границах </w:t>
      </w:r>
      <w:r>
        <w:rPr>
          <w:b/>
          <w:bCs/>
          <w:color w:val="000000"/>
          <w:sz w:val="28"/>
          <w:szCs w:val="28"/>
          <w:lang w:val="ru-RU"/>
        </w:rPr>
        <w:t>населённых</w:t>
      </w:r>
      <w:r>
        <w:rPr>
          <w:b/>
          <w:bCs/>
          <w:color w:val="000000"/>
          <w:sz w:val="28"/>
          <w:szCs w:val="28"/>
        </w:rPr>
        <w:t xml:space="preserve"> пунктов</w:t>
      </w:r>
    </w:p>
    <w:p w14:paraId="45F18F2E">
      <w:pPr>
        <w:widowControl w:val="0"/>
        <w:rPr>
          <w:color w:val="000000"/>
        </w:rPr>
      </w:pPr>
      <w:r>
        <w:rPr>
          <w:b/>
          <w:bCs/>
          <w:color w:val="000000"/>
          <w:sz w:val="28"/>
          <w:szCs w:val="28"/>
        </w:rPr>
        <w:t xml:space="preserve"> </w:t>
      </w:r>
      <w:bookmarkEnd w:id="0"/>
      <w:r>
        <w:rPr>
          <w:b/>
          <w:bCs/>
          <w:sz w:val="28"/>
          <w:szCs w:val="28"/>
        </w:rPr>
        <w:t xml:space="preserve">Тростянского </w:t>
      </w:r>
      <w:r>
        <w:rPr>
          <w:b/>
          <w:bCs/>
          <w:color w:val="000000"/>
          <w:sz w:val="28"/>
          <w:szCs w:val="28"/>
        </w:rPr>
        <w:t>муниципального образования</w:t>
      </w:r>
    </w:p>
    <w:bookmarkEnd w:id="1"/>
    <w:p w14:paraId="5CEF8E8B">
      <w:pPr>
        <w:widowControl w:val="0"/>
        <w:ind w:firstLine="709"/>
        <w:rPr>
          <w:i/>
          <w:iCs/>
          <w:color w:val="000000"/>
        </w:rPr>
      </w:pPr>
    </w:p>
    <w:p w14:paraId="76F508B0">
      <w:pPr>
        <w:widowControl w:val="0"/>
        <w:shd w:val="clear" w:color="auto" w:fill="FFFFFF"/>
        <w:ind w:firstLine="709"/>
        <w:rPr>
          <w:b/>
          <w:color w:val="000000"/>
        </w:rPr>
      </w:pPr>
    </w:p>
    <w:p w14:paraId="67B9E14E">
      <w:pPr>
        <w:widowControl w:val="0"/>
        <w:shd w:val="clear" w:color="auto" w:fill="FFFFFF"/>
        <w:ind w:firstLine="709"/>
        <w:jc w:val="both"/>
      </w:pPr>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Тростянского</w:t>
      </w:r>
      <w:r>
        <w:rPr>
          <w:color w:val="000000"/>
          <w:sz w:val="28"/>
          <w:szCs w:val="28"/>
        </w:rPr>
        <w:t xml:space="preserve"> муниципального образования Совет </w:t>
      </w:r>
      <w:r>
        <w:rPr>
          <w:sz w:val="28"/>
          <w:szCs w:val="28"/>
          <w:lang w:val="ru-RU"/>
        </w:rPr>
        <w:t>Тростянского</w:t>
      </w:r>
      <w:r>
        <w:rPr>
          <w:color w:val="000000"/>
          <w:sz w:val="28"/>
          <w:szCs w:val="28"/>
        </w:rPr>
        <w:t xml:space="preserve"> муниципального образования</w:t>
      </w:r>
    </w:p>
    <w:p w14:paraId="31597969">
      <w:pPr>
        <w:widowControl w:val="0"/>
        <w:ind w:firstLine="709"/>
        <w:jc w:val="center"/>
        <w:rPr>
          <w:sz w:val="28"/>
          <w:szCs w:val="28"/>
        </w:rPr>
      </w:pPr>
      <w:r>
        <w:rPr>
          <w:color w:val="000000"/>
          <w:sz w:val="28"/>
          <w:szCs w:val="28"/>
        </w:rPr>
        <w:t>РЕШИЛ</w:t>
      </w:r>
      <w:r>
        <w:rPr>
          <w:sz w:val="28"/>
          <w:szCs w:val="28"/>
        </w:rPr>
        <w:t>:</w:t>
      </w:r>
    </w:p>
    <w:p w14:paraId="26917B03">
      <w:pPr>
        <w:widowControl w:val="0"/>
        <w:ind w:firstLine="709"/>
        <w:jc w:val="center"/>
        <w:rPr>
          <w:sz w:val="28"/>
          <w:szCs w:val="28"/>
        </w:rPr>
      </w:pPr>
    </w:p>
    <w:p w14:paraId="3F134E6E">
      <w:pPr>
        <w:widowControl w:val="0"/>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Pr>
          <w:color w:val="000000"/>
          <w:sz w:val="28"/>
          <w:szCs w:val="28"/>
          <w:lang w:val="ru-RU"/>
        </w:rPr>
        <w:t>населённых</w:t>
      </w:r>
      <w:r>
        <w:rPr>
          <w:color w:val="000000"/>
          <w:sz w:val="28"/>
          <w:szCs w:val="28"/>
        </w:rPr>
        <w:t xml:space="preserve"> пунктов </w:t>
      </w:r>
      <w:r>
        <w:rPr>
          <w:sz w:val="28"/>
          <w:szCs w:val="28"/>
          <w:lang w:val="ru-RU"/>
        </w:rPr>
        <w:t>Тростянского</w:t>
      </w:r>
      <w:r>
        <w:rPr>
          <w:sz w:val="28"/>
          <w:szCs w:val="28"/>
        </w:rPr>
        <w:t xml:space="preserve"> </w:t>
      </w:r>
      <w:r>
        <w:rPr>
          <w:color w:val="000000"/>
          <w:sz w:val="28"/>
          <w:szCs w:val="28"/>
        </w:rPr>
        <w:t>муниципального образования</w:t>
      </w:r>
      <w:r>
        <w:rPr>
          <w:color w:val="000000"/>
        </w:rPr>
        <w:t>.</w:t>
      </w:r>
    </w:p>
    <w:p w14:paraId="5741C340">
      <w:pPr>
        <w:widowControl w:val="0"/>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w:t>
      </w:r>
      <w:r>
        <w:rPr>
          <w:rFonts w:hint="default"/>
          <w:color w:val="000000"/>
          <w:sz w:val="28"/>
          <w:szCs w:val="28"/>
          <w:lang w:val="ru-RU"/>
        </w:rPr>
        <w:t>5</w:t>
      </w:r>
      <w:r>
        <w:rPr>
          <w:color w:val="000000"/>
          <w:sz w:val="28"/>
          <w:szCs w:val="28"/>
        </w:rPr>
        <w:t xml:space="preserve">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Pr>
          <w:color w:val="000000"/>
          <w:sz w:val="28"/>
          <w:szCs w:val="28"/>
          <w:lang w:val="ru-RU"/>
        </w:rPr>
        <w:t>населённых</w:t>
      </w:r>
      <w:r>
        <w:rPr>
          <w:color w:val="000000"/>
          <w:sz w:val="28"/>
          <w:szCs w:val="28"/>
        </w:rPr>
        <w:t xml:space="preserve"> пунктов </w:t>
      </w:r>
      <w:r>
        <w:rPr>
          <w:sz w:val="28"/>
          <w:szCs w:val="28"/>
          <w:lang w:val="ru-RU"/>
        </w:rPr>
        <w:t>Тростянского</w:t>
      </w:r>
      <w:r>
        <w:rPr>
          <w:color w:val="000000"/>
          <w:sz w:val="28"/>
          <w:szCs w:val="28"/>
        </w:rPr>
        <w:t xml:space="preserve"> муниципального образования.</w:t>
      </w:r>
    </w:p>
    <w:p w14:paraId="663A9829">
      <w:pPr>
        <w:widowControl w:val="0"/>
        <w:shd w:val="clear" w:color="auto" w:fill="FFFFFF"/>
        <w:ind w:firstLine="709"/>
        <w:jc w:val="both"/>
        <w:rPr>
          <w:sz w:val="28"/>
          <w:szCs w:val="28"/>
        </w:rPr>
      </w:pPr>
      <w:r>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Pr>
          <w:color w:val="000000"/>
          <w:sz w:val="28"/>
          <w:szCs w:val="28"/>
          <w:lang w:val="ru-RU"/>
        </w:rPr>
        <w:t>населённых</w:t>
      </w:r>
      <w:r>
        <w:rPr>
          <w:color w:val="000000"/>
          <w:sz w:val="28"/>
          <w:szCs w:val="28"/>
        </w:rPr>
        <w:t xml:space="preserve"> пунктов </w:t>
      </w:r>
      <w:r>
        <w:rPr>
          <w:sz w:val="28"/>
          <w:szCs w:val="28"/>
          <w:lang w:val="ru-RU"/>
        </w:rPr>
        <w:t>Тростянского</w:t>
      </w:r>
      <w:r>
        <w:rPr>
          <w:sz w:val="28"/>
          <w:szCs w:val="28"/>
        </w:rPr>
        <w:t xml:space="preserve"> </w:t>
      </w:r>
      <w:r>
        <w:rPr>
          <w:color w:val="000000"/>
          <w:sz w:val="28"/>
          <w:szCs w:val="28"/>
        </w:rPr>
        <w:t>муниципального образования</w:t>
      </w:r>
      <w:r>
        <w:rPr>
          <w:i/>
          <w:iCs/>
          <w:color w:val="000000"/>
        </w:rPr>
        <w:t xml:space="preserve"> </w:t>
      </w:r>
      <w:r>
        <w:rPr>
          <w:color w:val="000000"/>
          <w:sz w:val="28"/>
          <w:szCs w:val="28"/>
        </w:rPr>
        <w:t>вступают в силу с 1 марта 202</w:t>
      </w:r>
      <w:r>
        <w:rPr>
          <w:rFonts w:hint="default"/>
          <w:color w:val="000000"/>
          <w:sz w:val="28"/>
          <w:szCs w:val="28"/>
          <w:lang w:val="ru-RU"/>
        </w:rPr>
        <w:t>5</w:t>
      </w:r>
      <w:r>
        <w:rPr>
          <w:color w:val="000000"/>
          <w:sz w:val="28"/>
          <w:szCs w:val="28"/>
        </w:rPr>
        <w:t xml:space="preserve"> года. </w:t>
      </w:r>
    </w:p>
    <w:p w14:paraId="7958FB0D">
      <w:pPr>
        <w:widowControl w:val="0"/>
        <w:tabs>
          <w:tab w:val="left" w:pos="1000"/>
          <w:tab w:val="left" w:pos="2552"/>
        </w:tabs>
        <w:ind w:firstLine="709"/>
        <w:jc w:val="both"/>
        <w:rPr>
          <w:sz w:val="28"/>
          <w:szCs w:val="28"/>
        </w:rPr>
      </w:pPr>
    </w:p>
    <w:p w14:paraId="2069AE74">
      <w:pPr>
        <w:widowControl w:val="0"/>
        <w:tabs>
          <w:tab w:val="left" w:pos="1000"/>
          <w:tab w:val="left" w:pos="2552"/>
        </w:tabs>
        <w:ind w:firstLine="709"/>
        <w:jc w:val="both"/>
        <w:rPr>
          <w:sz w:val="28"/>
          <w:szCs w:val="28"/>
        </w:rPr>
      </w:pPr>
    </w:p>
    <w:p w14:paraId="52568556">
      <w:pPr>
        <w:widowControl w:val="0"/>
        <w:rPr>
          <w:b/>
          <w:bCs/>
          <w:color w:val="000000"/>
          <w:sz w:val="28"/>
          <w:szCs w:val="28"/>
        </w:rPr>
      </w:pPr>
      <w:r>
        <w:rPr>
          <w:b/>
          <w:bCs/>
          <w:sz w:val="28"/>
          <w:szCs w:val="28"/>
          <w:lang w:val="ru-RU"/>
        </w:rPr>
        <w:t>И</w:t>
      </w:r>
      <w:r>
        <w:rPr>
          <w:rFonts w:hint="default"/>
          <w:b/>
          <w:bCs/>
          <w:sz w:val="28"/>
          <w:szCs w:val="28"/>
          <w:lang w:val="ru-RU"/>
        </w:rPr>
        <w:t>.о.</w:t>
      </w:r>
      <w:r>
        <w:rPr>
          <w:b/>
          <w:bCs/>
          <w:sz w:val="28"/>
          <w:szCs w:val="28"/>
        </w:rPr>
        <w:t>Глав</w:t>
      </w:r>
      <w:r>
        <w:rPr>
          <w:b/>
          <w:bCs/>
          <w:sz w:val="28"/>
          <w:szCs w:val="28"/>
          <w:lang w:val="ru-RU"/>
        </w:rPr>
        <w:t>ы</w:t>
      </w:r>
      <w:r>
        <w:rPr>
          <w:b/>
          <w:bCs/>
          <w:sz w:val="28"/>
          <w:szCs w:val="28"/>
        </w:rPr>
        <w:t xml:space="preserve"> </w:t>
      </w:r>
      <w:r>
        <w:rPr>
          <w:b/>
          <w:bCs/>
          <w:sz w:val="28"/>
          <w:szCs w:val="28"/>
          <w:lang w:val="ru-RU"/>
        </w:rPr>
        <w:t>Тростянского</w:t>
      </w:r>
      <w:r>
        <w:rPr>
          <w:b/>
          <w:bCs/>
          <w:sz w:val="28"/>
          <w:szCs w:val="28"/>
        </w:rPr>
        <w:t xml:space="preserve"> </w:t>
      </w:r>
    </w:p>
    <w:p w14:paraId="23657FF9">
      <w:pPr>
        <w:widowControl w:val="0"/>
        <w:rPr>
          <w:rFonts w:hint="default"/>
          <w:b/>
          <w:bCs/>
          <w:color w:val="000000"/>
          <w:sz w:val="28"/>
          <w:szCs w:val="28"/>
          <w:lang w:val="ru-RU"/>
        </w:rPr>
      </w:pPr>
      <w:r>
        <w:rPr>
          <w:b/>
          <w:bCs/>
          <w:color w:val="000000"/>
          <w:sz w:val="28"/>
          <w:szCs w:val="28"/>
        </w:rPr>
        <w:t xml:space="preserve">муниципального образования                                  </w:t>
      </w:r>
      <w:r>
        <w:rPr>
          <w:rFonts w:hint="default"/>
          <w:b/>
          <w:bCs/>
          <w:color w:val="000000"/>
          <w:sz w:val="28"/>
          <w:szCs w:val="28"/>
          <w:lang w:val="ru-RU"/>
        </w:rPr>
        <w:t xml:space="preserve">                 М.Г. Мартынцова</w:t>
      </w:r>
    </w:p>
    <w:p w14:paraId="45D986CE">
      <w:pPr>
        <w:jc w:val="right"/>
        <w:rPr>
          <w:rFonts w:ascii="PT Astra Serif" w:hAnsi="PT Astra Serif" w:cs="PT Astra Serif"/>
          <w:color w:val="000000"/>
        </w:rPr>
      </w:pPr>
      <w:r>
        <w:rPr>
          <w:b/>
          <w:bCs/>
          <w:color w:val="000000"/>
          <w:sz w:val="28"/>
          <w:szCs w:val="28"/>
        </w:rPr>
        <w:br w:type="page"/>
      </w:r>
      <w:r>
        <w:rPr>
          <w:b/>
          <w:bCs/>
          <w:color w:val="000000"/>
          <w:sz w:val="28"/>
          <w:szCs w:val="28"/>
        </w:rPr>
        <w:t xml:space="preserve">                                                                                            </w:t>
      </w:r>
      <w:r>
        <w:rPr>
          <w:rFonts w:ascii="PT Astra Serif" w:hAnsi="PT Astra Serif" w:cs="PT Astra Serif"/>
          <w:b/>
          <w:bCs/>
          <w:color w:val="000000"/>
        </w:rPr>
        <w:t xml:space="preserve"> </w:t>
      </w:r>
      <w:r>
        <w:rPr>
          <w:rFonts w:ascii="PT Astra Serif" w:hAnsi="PT Astra Serif" w:cs="PT Astra Serif"/>
          <w:bCs/>
          <w:color w:val="000000"/>
        </w:rPr>
        <w:t>УТВЕРЖДЕНО</w:t>
      </w:r>
    </w:p>
    <w:p w14:paraId="5D4304D3">
      <w:pPr>
        <w:jc w:val="right"/>
        <w:rPr>
          <w:rFonts w:ascii="PT Astra Serif" w:hAnsi="PT Astra Serif" w:cs="PT Astra Serif"/>
          <w:color w:val="000000"/>
        </w:rPr>
      </w:pPr>
      <w:r>
        <w:rPr>
          <w:rFonts w:ascii="PT Astra Serif" w:hAnsi="PT Astra Serif" w:cs="PT Astra Serif"/>
          <w:color w:val="000000"/>
        </w:rPr>
        <w:t xml:space="preserve">                                                                                                     Решением Совета </w:t>
      </w:r>
      <w:r>
        <w:rPr>
          <w:rFonts w:ascii="PT Astra Serif" w:hAnsi="PT Astra Serif" w:cs="PT Astra Serif"/>
          <w:color w:val="000000"/>
          <w:lang w:val="ru-RU"/>
        </w:rPr>
        <w:t>Тростянского</w:t>
      </w:r>
      <w:r>
        <w:rPr>
          <w:rFonts w:ascii="PT Astra Serif" w:hAnsi="PT Astra Serif" w:cs="PT Astra Serif"/>
          <w:color w:val="000000"/>
        </w:rPr>
        <w:t xml:space="preserve"> </w:t>
      </w:r>
    </w:p>
    <w:p w14:paraId="7696E037">
      <w:pPr>
        <w:jc w:val="right"/>
        <w:rPr>
          <w:rFonts w:ascii="PT Astra Serif" w:hAnsi="PT Astra Serif" w:cs="PT Astra Serif"/>
          <w:color w:val="000000"/>
        </w:rPr>
      </w:pPr>
      <w:r>
        <w:rPr>
          <w:rFonts w:ascii="PT Astra Serif" w:hAnsi="PT Astra Serif" w:cs="PT Astra Serif"/>
          <w:color w:val="000000"/>
        </w:rPr>
        <w:t xml:space="preserve">                                                                                                     муниципального образования</w:t>
      </w:r>
    </w:p>
    <w:p w14:paraId="1746029E">
      <w:pPr>
        <w:tabs>
          <w:tab w:val="left" w:pos="200"/>
        </w:tabs>
        <w:ind w:left="4536"/>
        <w:jc w:val="right"/>
        <w:outlineLvl w:val="0"/>
        <w:rPr>
          <w:rFonts w:hint="default" w:ascii="PT Astra Serif" w:hAnsi="PT Astra Serif" w:cs="PT Astra Serif"/>
          <w:lang w:val="ru-RU"/>
        </w:rPr>
      </w:pPr>
      <w:r>
        <w:rPr>
          <w:rFonts w:ascii="PT Astra Serif" w:hAnsi="PT Astra Serif" w:cs="PT Astra Serif"/>
        </w:rPr>
        <w:t xml:space="preserve">       от </w:t>
      </w:r>
      <w:r>
        <w:rPr>
          <w:rFonts w:hint="default" w:ascii="PT Astra Serif" w:hAnsi="PT Astra Serif" w:cs="PT Astra Serif"/>
          <w:lang w:val="ru-RU"/>
        </w:rPr>
        <w:t>30</w:t>
      </w:r>
      <w:r>
        <w:rPr>
          <w:rFonts w:ascii="PT Astra Serif" w:hAnsi="PT Astra Serif" w:cs="PT Astra Serif"/>
        </w:rPr>
        <w:t>.0</w:t>
      </w:r>
      <w:r>
        <w:rPr>
          <w:rFonts w:hint="default" w:ascii="PT Astra Serif" w:hAnsi="PT Astra Serif" w:cs="PT Astra Serif"/>
          <w:lang w:val="ru-RU"/>
        </w:rPr>
        <w:t>4</w:t>
      </w:r>
      <w:r>
        <w:rPr>
          <w:rFonts w:ascii="PT Astra Serif" w:hAnsi="PT Astra Serif" w:cs="PT Astra Serif"/>
        </w:rPr>
        <w:t>.</w:t>
      </w:r>
      <w:r>
        <w:rPr>
          <w:rFonts w:hint="default" w:ascii="PT Astra Serif" w:hAnsi="PT Astra Serif" w:cs="PT Astra Serif"/>
          <w:lang w:val="ru-RU"/>
        </w:rPr>
        <w:t>2025</w:t>
      </w:r>
      <w:r>
        <w:rPr>
          <w:rFonts w:ascii="PT Astra Serif" w:hAnsi="PT Astra Serif" w:cs="PT Astra Serif"/>
        </w:rPr>
        <w:t xml:space="preserve"> №</w:t>
      </w:r>
      <w:r>
        <w:rPr>
          <w:rFonts w:hint="default" w:ascii="PT Astra Serif" w:hAnsi="PT Astra Serif" w:cs="PT Astra Serif"/>
          <w:lang w:val="ru-RU"/>
        </w:rPr>
        <w:t>7/4</w:t>
      </w:r>
      <w:bookmarkStart w:id="11" w:name="_GoBack"/>
      <w:bookmarkEnd w:id="11"/>
    </w:p>
    <w:p w14:paraId="6CA89336">
      <w:pPr>
        <w:ind w:firstLine="567"/>
        <w:jc w:val="right"/>
        <w:rPr>
          <w:color w:val="000000"/>
          <w:sz w:val="17"/>
          <w:szCs w:val="17"/>
        </w:rPr>
      </w:pPr>
    </w:p>
    <w:p w14:paraId="4632B9BE">
      <w:pPr>
        <w:ind w:firstLine="567"/>
        <w:jc w:val="right"/>
        <w:rPr>
          <w:color w:val="000000"/>
          <w:sz w:val="17"/>
          <w:szCs w:val="17"/>
        </w:rPr>
      </w:pPr>
    </w:p>
    <w:p w14:paraId="17F336E1">
      <w:pPr>
        <w:jc w:val="center"/>
        <w:rPr>
          <w:rFonts w:ascii="PT Astra Serif" w:hAnsi="PT Astra Serif" w:cs="PT Astra Serif"/>
          <w:b/>
          <w:bCs/>
          <w:i/>
          <w:iCs/>
          <w:color w:val="000000"/>
          <w:sz w:val="28"/>
          <w:szCs w:val="28"/>
        </w:rPr>
      </w:pPr>
      <w:r>
        <w:rPr>
          <w:rFonts w:ascii="PT Astra Serif" w:hAnsi="PT Astra Serif" w:cs="PT Astra Serif"/>
          <w:b/>
          <w:bCs/>
          <w:color w:val="000000"/>
          <w:sz w:val="28"/>
          <w:szCs w:val="28"/>
        </w:rPr>
        <w:t xml:space="preserve">Положение о муниципальном контроле </w:t>
      </w:r>
      <w:r>
        <w:rPr>
          <w:rFonts w:ascii="PT Astra Serif" w:hAnsi="PT Astra Serif" w:cs="PT Astra Serif"/>
          <w:b/>
          <w:bCs/>
          <w:color w:val="000000"/>
          <w:sz w:val="28"/>
          <w:szCs w:val="28"/>
        </w:rPr>
        <w:br w:type="textWrapping"/>
      </w:r>
      <w:r>
        <w:rPr>
          <w:rFonts w:ascii="PT Astra Serif" w:hAnsi="PT Astra Serif" w:cs="PT Astra Serif"/>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r>
        <w:rPr>
          <w:rFonts w:ascii="PT Astra Serif" w:hAnsi="PT Astra Serif" w:cs="PT Astra Serif"/>
          <w:b/>
          <w:bCs/>
          <w:color w:val="000000"/>
          <w:sz w:val="28"/>
          <w:szCs w:val="28"/>
          <w:lang w:val="ru-RU"/>
        </w:rPr>
        <w:t>населённых</w:t>
      </w:r>
      <w:r>
        <w:rPr>
          <w:rFonts w:ascii="PT Astra Serif" w:hAnsi="PT Astra Serif" w:cs="PT Astra Serif"/>
          <w:b/>
          <w:bCs/>
          <w:color w:val="000000"/>
          <w:sz w:val="28"/>
          <w:szCs w:val="28"/>
        </w:rPr>
        <w:t xml:space="preserve"> пунктов </w:t>
      </w:r>
      <w:r>
        <w:rPr>
          <w:rFonts w:ascii="PT Astra Serif" w:hAnsi="PT Astra Serif" w:cs="PT Astra Serif"/>
          <w:b/>
          <w:bCs/>
          <w:color w:val="000000"/>
          <w:sz w:val="28"/>
          <w:szCs w:val="28"/>
          <w:lang w:val="ru-RU"/>
        </w:rPr>
        <w:t>Тростянского</w:t>
      </w:r>
      <w:r>
        <w:rPr>
          <w:rFonts w:ascii="PT Astra Serif" w:hAnsi="PT Astra Serif" w:cs="PT Astra Serif"/>
          <w:b/>
          <w:bCs/>
          <w:color w:val="000000"/>
          <w:sz w:val="28"/>
          <w:szCs w:val="28"/>
        </w:rPr>
        <w:t xml:space="preserve"> муниципального образования</w:t>
      </w:r>
    </w:p>
    <w:p w14:paraId="7FE601CE">
      <w:pPr>
        <w:spacing w:line="360" w:lineRule="auto"/>
        <w:jc w:val="center"/>
        <w:rPr>
          <w:rFonts w:ascii="PT Astra Serif" w:hAnsi="PT Astra Serif" w:cs="PT Astra Serif"/>
          <w:sz w:val="28"/>
          <w:szCs w:val="28"/>
        </w:rPr>
      </w:pPr>
    </w:p>
    <w:p w14:paraId="400F7F81">
      <w:pPr>
        <w:pStyle w:val="73"/>
        <w:ind w:firstLine="0"/>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1. Общие положения</w:t>
      </w:r>
    </w:p>
    <w:p w14:paraId="0723307F">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PT Astra Serif" w:hAnsi="PT Astra Serif" w:cs="PT Astra Serif"/>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Pr>
          <w:rFonts w:ascii="PT Astra Serif" w:hAnsi="PT Astra Serif" w:cs="PT Astra Serif"/>
          <w:color w:val="000000"/>
          <w:sz w:val="28"/>
          <w:szCs w:val="28"/>
          <w:lang w:val="ru-RU"/>
        </w:rPr>
        <w:t>населённых</w:t>
      </w:r>
      <w:r>
        <w:rPr>
          <w:rFonts w:ascii="PT Astra Serif" w:hAnsi="PT Astra Serif" w:cs="PT Astra Serif"/>
          <w:color w:val="000000"/>
          <w:sz w:val="28"/>
          <w:szCs w:val="28"/>
        </w:rPr>
        <w:t xml:space="preserve"> пунктов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 </w:t>
      </w:r>
      <w:bookmarkEnd w:id="3"/>
      <w:r>
        <w:rPr>
          <w:rFonts w:ascii="PT Astra Serif" w:hAnsi="PT Astra Serif" w:cs="PT Astra Serif"/>
          <w:color w:val="000000"/>
          <w:sz w:val="28"/>
          <w:szCs w:val="28"/>
        </w:rPr>
        <w:t>(далее – муниципальный контроль на автомобильном транспорте)</w:t>
      </w:r>
      <w:bookmarkEnd w:id="4"/>
      <w:r>
        <w:rPr>
          <w:rFonts w:ascii="PT Astra Serif" w:hAnsi="PT Astra Serif" w:cs="PT Astra Serif"/>
          <w:color w:val="000000"/>
          <w:sz w:val="28"/>
          <w:szCs w:val="28"/>
        </w:rPr>
        <w:t>.</w:t>
      </w:r>
    </w:p>
    <w:p w14:paraId="26FB69D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AA5FA4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14:paraId="50E42C2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а) к эксплуатации объектов дорожного сервиса, </w:t>
      </w:r>
      <w:r>
        <w:rPr>
          <w:rFonts w:ascii="PT Astra Serif" w:hAnsi="PT Astra Serif" w:cs="PT Astra Serif"/>
          <w:color w:val="000000"/>
          <w:sz w:val="28"/>
          <w:szCs w:val="28"/>
          <w:lang w:val="ru-RU"/>
        </w:rPr>
        <w:t>размещённых</w:t>
      </w:r>
      <w:r>
        <w:rPr>
          <w:rFonts w:ascii="PT Astra Serif" w:hAnsi="PT Astra Serif" w:cs="PT Astra Serif"/>
          <w:color w:val="000000"/>
          <w:sz w:val="28"/>
          <w:szCs w:val="28"/>
        </w:rPr>
        <w:t xml:space="preserve"> в полосах отвода и (или) придорожных полосах автомобильных дорог общего пользования;</w:t>
      </w:r>
    </w:p>
    <w:p w14:paraId="2D67D7F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0FF83E">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2137FE2">
      <w:pPr>
        <w:ind w:firstLine="709"/>
        <w:contextualSpacing/>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1.3. Муниципальный контроль на автомобильном транспорте осуществляется администрацией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(далее – администрация).</w:t>
      </w:r>
    </w:p>
    <w:p w14:paraId="7D419841">
      <w:pPr>
        <w:ind w:firstLine="709"/>
        <w:contextualSpacing/>
        <w:jc w:val="both"/>
        <w:rPr>
          <w:rFonts w:ascii="PT Astra Serif" w:hAnsi="PT Astra Serif" w:cs="PT Astra Serif"/>
          <w:sz w:val="28"/>
          <w:szCs w:val="28"/>
        </w:rPr>
      </w:pPr>
      <w:r>
        <w:rPr>
          <w:rFonts w:ascii="PT Astra Serif" w:hAnsi="PT Astra Serif" w:cs="PT Astra Serif"/>
          <w:color w:val="000000"/>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заместитель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 (далее также – должностные лица, уполномоченные осуществлять муниципальный контроль на автомобильном транспорте)</w:t>
      </w:r>
      <w:r>
        <w:rPr>
          <w:rFonts w:ascii="PT Astra Serif" w:hAnsi="PT Astra Serif" w:cs="PT Astra Serif"/>
          <w:i/>
          <w:iCs/>
          <w:color w:val="000000"/>
          <w:sz w:val="28"/>
          <w:szCs w:val="28"/>
        </w:rPr>
        <w:t>.</w:t>
      </w:r>
      <w:r>
        <w:rPr>
          <w:rFonts w:ascii="PT Astra Serif" w:hAnsi="PT Astra Serif" w:cs="PT Astra Serif"/>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248BC277">
      <w:pPr>
        <w:ind w:firstLine="709"/>
        <w:contextualSpacing/>
        <w:jc w:val="both"/>
        <w:rPr>
          <w:rFonts w:ascii="PT Astra Serif" w:hAnsi="PT Astra Serif" w:cs="PT Astra Serif"/>
          <w:sz w:val="28"/>
          <w:szCs w:val="28"/>
        </w:rPr>
      </w:pPr>
      <w:r>
        <w:rPr>
          <w:rFonts w:ascii="PT Astra Serif" w:hAnsi="PT Astra Serif" w:cs="PT Astra Serif"/>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C1AFD05">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1.5. К отношениям, связанным с осуществлением </w:t>
      </w:r>
      <w:bookmarkStart w:id="5" w:name="_Hlk77673892"/>
      <w:r>
        <w:rPr>
          <w:rFonts w:ascii="PT Astra Serif" w:hAnsi="PT Astra Serif" w:cs="PT Astra Serif"/>
          <w:color w:val="000000"/>
          <w:sz w:val="28"/>
          <w:szCs w:val="28"/>
        </w:rPr>
        <w:t>муниципального контроля на автомобильном транспорте</w:t>
      </w:r>
      <w:bookmarkEnd w:id="5"/>
      <w:r>
        <w:rPr>
          <w:rFonts w:ascii="PT Astra Serif" w:hAnsi="PT Astra Serif" w:cs="PT Astra Serif"/>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13"/>
          <w:rFonts w:ascii="PT Astra Serif" w:hAnsi="PT Astra Serif" w:cs="PT Astra Serif"/>
          <w:color w:val="000000"/>
          <w:sz w:val="28"/>
          <w:szCs w:val="28"/>
        </w:rPr>
        <w:t>закона</w:t>
      </w:r>
      <w:r>
        <w:rPr>
          <w:rFonts w:ascii="PT Astra Serif" w:hAnsi="PT Astra Serif" w:cs="PT Astra Serif"/>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13"/>
          <w:rFonts w:ascii="PT Astra Serif" w:hAnsi="PT Astra Serif" w:cs="PT Astra Serif"/>
          <w:color w:val="000000"/>
          <w:sz w:val="28"/>
          <w:szCs w:val="28"/>
        </w:rPr>
        <w:t>закона</w:t>
      </w:r>
      <w:r>
        <w:rPr>
          <w:rFonts w:ascii="PT Astra Serif" w:hAnsi="PT Astra Serif" w:cs="PT Astra Serif"/>
          <w:color w:val="000000"/>
          <w:sz w:val="28"/>
          <w:szCs w:val="28"/>
        </w:rPr>
        <w:t xml:space="preserve"> от 06.10.2003 № 131-ФЗ «Об общих принципах организации местного самоуправления в Российской Федерации».</w:t>
      </w:r>
    </w:p>
    <w:p w14:paraId="32D34FE8">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1.6. Объектами </w:t>
      </w:r>
      <w:bookmarkStart w:id="6" w:name="_Hlk77676821"/>
      <w:r>
        <w:rPr>
          <w:rFonts w:ascii="PT Astra Serif" w:hAnsi="PT Astra Serif" w:cs="PT Astra Serif"/>
          <w:color w:val="000000"/>
          <w:sz w:val="28"/>
          <w:szCs w:val="28"/>
        </w:rPr>
        <w:t xml:space="preserve">муниципального контроля на автомобильном транспорте </w:t>
      </w:r>
      <w:bookmarkEnd w:id="6"/>
      <w:r>
        <w:rPr>
          <w:rFonts w:ascii="PT Astra Serif" w:hAnsi="PT Astra Serif" w:cs="PT Astra Serif"/>
          <w:color w:val="000000"/>
          <w:sz w:val="28"/>
          <w:szCs w:val="28"/>
        </w:rPr>
        <w:t>являются:</w:t>
      </w:r>
    </w:p>
    <w:p w14:paraId="72115917">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5077708">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D56824A">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7DD76A2">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9DB87F7">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6AA4DBC7">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3B90828">
      <w:pPr>
        <w:pStyle w:val="73"/>
        <w:ind w:firstLine="709"/>
        <w:jc w:val="both"/>
        <w:rPr>
          <w:rFonts w:ascii="PT Astra Serif" w:hAnsi="PT Astra Serif" w:cs="PT Astra Serif"/>
          <w:color w:val="000000"/>
          <w:sz w:val="28"/>
          <w:szCs w:val="28"/>
        </w:rPr>
      </w:pPr>
      <w:bookmarkStart w:id="7" w:name="_Hlk77675416"/>
      <w:r>
        <w:rPr>
          <w:rFonts w:ascii="PT Astra Serif" w:hAnsi="PT Astra Serif" w:cs="PT Astra Serif"/>
          <w:color w:val="000000"/>
          <w:sz w:val="28"/>
          <w:szCs w:val="28"/>
        </w:rPr>
        <w:t xml:space="preserve">внесение платы за </w:t>
      </w:r>
      <w:bookmarkEnd w:id="7"/>
      <w:r>
        <w:rPr>
          <w:rFonts w:ascii="PT Astra Serif" w:hAnsi="PT Astra Serif" w:cs="PT Astra Serif"/>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BF36E7B">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A93542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внесение платы за</w:t>
      </w:r>
      <w:r>
        <w:rPr>
          <w:rFonts w:ascii="PT Astra Serif" w:hAnsi="PT Astra Serif" w:cs="PT Astra Serif"/>
          <w:sz w:val="28"/>
          <w:szCs w:val="28"/>
        </w:rPr>
        <w:t xml:space="preserve"> </w:t>
      </w:r>
      <w:r>
        <w:rPr>
          <w:rFonts w:ascii="PT Astra Serif" w:hAnsi="PT Astra Serif" w:cs="PT Astra Serif"/>
          <w:color w:val="000000"/>
          <w:sz w:val="28"/>
          <w:szCs w:val="28"/>
        </w:rPr>
        <w:t>присоединение объектов дорожного сервиса к автомобильным дорогам общего пользования местного значения;</w:t>
      </w:r>
    </w:p>
    <w:p w14:paraId="1E5D5317">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5125C9F">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A1E10CF">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7D4E943">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F6C97C5">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придорожные полосы и полосы отвода автомобильных дорог общего пользования местного значения;</w:t>
      </w:r>
    </w:p>
    <w:p w14:paraId="7A108B50">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автомобильная дорога общего пользования местного значения и искусственные дорожные сооружения на ней;</w:t>
      </w:r>
    </w:p>
    <w:p w14:paraId="5548ED1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примыкания к автомобильным дорогам местного значения, в том числе примыкания объектов дорожного сервиса.</w:t>
      </w:r>
    </w:p>
    <w:p w14:paraId="2F2E8AB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5DBA89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Style w:val="11"/>
          <w:rFonts w:ascii="PT Astra Serif" w:hAnsi="PT Astra Serif" w:cs="PT Astra Serif"/>
          <w:color w:val="000000"/>
          <w:sz w:val="28"/>
          <w:szCs w:val="28"/>
        </w:rPr>
        <w:footnoteReference w:id="0"/>
      </w:r>
      <w:r>
        <w:rPr>
          <w:rFonts w:ascii="PT Astra Serif" w:hAnsi="PT Astra Serif" w:cs="PT Astra Serif"/>
          <w:color w:val="000000"/>
          <w:sz w:val="28"/>
          <w:szCs w:val="28"/>
        </w:rPr>
        <w:t>.</w:t>
      </w:r>
    </w:p>
    <w:p w14:paraId="1F2DEF55">
      <w:pPr>
        <w:pStyle w:val="73"/>
        <w:ind w:firstLine="709"/>
        <w:jc w:val="both"/>
        <w:rPr>
          <w:rFonts w:ascii="PT Astra Serif" w:hAnsi="PT Astra Serif" w:cs="PT Astra Serif"/>
          <w:color w:val="000000"/>
          <w:sz w:val="28"/>
          <w:szCs w:val="28"/>
        </w:rPr>
      </w:pPr>
    </w:p>
    <w:p w14:paraId="662CFCCA">
      <w:pPr>
        <w:pStyle w:val="73"/>
        <w:ind w:firstLine="0"/>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2. Профилактика рисков причинения вреда (ущерба) охраняемым законом ценностям</w:t>
      </w:r>
    </w:p>
    <w:p w14:paraId="72339A18">
      <w:pPr>
        <w:pStyle w:val="73"/>
        <w:ind w:firstLine="0"/>
        <w:jc w:val="center"/>
        <w:rPr>
          <w:rFonts w:ascii="PT Astra Serif" w:hAnsi="PT Astra Serif" w:cs="PT Astra Serif"/>
          <w:b/>
          <w:bCs/>
          <w:color w:val="000000"/>
          <w:sz w:val="28"/>
          <w:szCs w:val="28"/>
        </w:rPr>
      </w:pPr>
    </w:p>
    <w:p w14:paraId="74C2B561">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A0C228D">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BF96B8E">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65BD28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817DF6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Тростянского муниципального образования для принятия решения о проведении контрольных мероприятий.</w:t>
      </w:r>
    </w:p>
    <w:p w14:paraId="7D08F985">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1407F44">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информирование;</w:t>
      </w:r>
    </w:p>
    <w:p w14:paraId="4A6B20B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2) обобщение правоприменительной практики;</w:t>
      </w:r>
    </w:p>
    <w:p w14:paraId="7A7033B6">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 объявление предостережений;</w:t>
      </w:r>
    </w:p>
    <w:p w14:paraId="2022F31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4) консультирование;</w:t>
      </w:r>
    </w:p>
    <w:p w14:paraId="6D9E0D5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5) профилактический визит</w:t>
      </w:r>
      <w:r>
        <w:rPr>
          <w:rStyle w:val="11"/>
          <w:rFonts w:ascii="PT Astra Serif" w:hAnsi="PT Astra Serif" w:cs="PT Astra Serif"/>
          <w:color w:val="000000"/>
          <w:sz w:val="28"/>
          <w:szCs w:val="28"/>
        </w:rPr>
        <w:footnoteReference w:id="1"/>
      </w:r>
      <w:r>
        <w:rPr>
          <w:rFonts w:ascii="PT Astra Serif" w:hAnsi="PT Astra Serif" w:cs="PT Astra Serif"/>
          <w:color w:val="000000"/>
          <w:sz w:val="28"/>
          <w:szCs w:val="28"/>
        </w:rPr>
        <w:t>.</w:t>
      </w:r>
    </w:p>
    <w:p w14:paraId="7BCFE462">
      <w:pPr>
        <w:pStyle w:val="73"/>
        <w:ind w:firstLine="709"/>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11"/>
          <w:rFonts w:ascii="PT Astra Serif" w:hAnsi="PT Astra Serif" w:cs="PT Astra Serif"/>
          <w:color w:val="000000"/>
          <w:sz w:val="28"/>
          <w:szCs w:val="28"/>
        </w:rPr>
        <w:footnoteReference w:id="2"/>
      </w:r>
      <w:r>
        <w:rPr>
          <w:rFonts w:ascii="PT Astra Serif" w:hAnsi="PT Astra Serif" w:cs="PT Astra Serif"/>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PT Astra Serif" w:hAnsi="PT Astra Serif" w:cs="PT Astra Serif"/>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PT Astra Serif" w:hAnsi="PT Astra Serif" w:cs="PT Astra Serif"/>
          <w:color w:val="000000"/>
          <w:sz w:val="28"/>
          <w:szCs w:val="28"/>
        </w:rPr>
        <w:t>официального сайта администрации</w:t>
      </w:r>
      <w:r>
        <w:rPr>
          <w:rFonts w:ascii="PT Astra Serif" w:hAnsi="PT Astra Serif" w:cs="PT Astra Serif"/>
          <w:color w:val="000000"/>
          <w:sz w:val="28"/>
          <w:szCs w:val="28"/>
          <w:shd w:val="clear" w:color="auto" w:fill="FFFFFF"/>
        </w:rPr>
        <w:t>)</w:t>
      </w:r>
      <w:r>
        <w:rPr>
          <w:rFonts w:ascii="PT Astra Serif" w:hAnsi="PT Astra Serif" w:cs="PT Astra Serif"/>
          <w:color w:val="000000"/>
          <w:sz w:val="28"/>
          <w:szCs w:val="28"/>
        </w:rPr>
        <w:t>, в средствах массовой информации,</w:t>
      </w:r>
      <w:r>
        <w:rPr>
          <w:rFonts w:ascii="PT Astra Serif" w:hAnsi="PT Astra Serif" w:cs="PT Astra Serif"/>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7A175BA">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PT Astra Serif" w:hAnsi="PT Astra Serif" w:cs="PT Astra Serif"/>
          <w:color w:val="000000"/>
          <w:sz w:val="28"/>
          <w:szCs w:val="28"/>
        </w:rPr>
        <w:t>частью 3 статьи 46</w:t>
      </w:r>
      <w:r>
        <w:rPr>
          <w:rStyle w:val="13"/>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0E46639">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Администрация также вправе информировать население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на собраниях и конференциях граждан об обязательных требованиях, предъявляемых к объектам контроля.</w:t>
      </w:r>
    </w:p>
    <w:p w14:paraId="3C0DA1BB">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shd w:val="clear" w:color="auto" w:fill="FFFFFF"/>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01046EB3">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509FE8C">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ascii="PT Astra Serif" w:hAnsi="PT Astra Serif" w:cs="PT Astra Serif"/>
          <w:sz w:val="28"/>
          <w:szCs w:val="28"/>
        </w:rPr>
        <w:t xml:space="preserve"> </w:t>
      </w:r>
      <w:r>
        <w:rPr>
          <w:rFonts w:ascii="PT Astra Serif" w:hAnsi="PT Astra Serif" w:cs="PT Astra Serif"/>
          <w:color w:val="000000"/>
          <w:sz w:val="28"/>
          <w:szCs w:val="28"/>
        </w:rPr>
        <w:t>в специальном разделе, посвященном контрольной деятельности.</w:t>
      </w:r>
    </w:p>
    <w:p w14:paraId="28166851">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2.8. Предостережение о недопустимости нарушения обязательных требований и предложение</w:t>
      </w:r>
      <w:r>
        <w:rPr>
          <w:rFonts w:ascii="PT Astra Serif" w:hAnsi="PT Astra Serif" w:cs="PT Astra Serif"/>
          <w:color w:val="000000"/>
          <w:sz w:val="28"/>
          <w:szCs w:val="28"/>
          <w:shd w:val="clear" w:color="auto" w:fill="FFFFFF"/>
        </w:rPr>
        <w:t xml:space="preserve"> принять меры по обеспечению соблюдения обязательных требований</w:t>
      </w:r>
      <w:r>
        <w:rPr>
          <w:rFonts w:ascii="PT Astra Serif" w:hAnsi="PT Astra Serif" w:cs="PT Astra Serif"/>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PT Astra Serif" w:hAnsi="PT Astra Serif" w:cs="PT Astra Serif"/>
          <w:color w:val="000000"/>
          <w:sz w:val="28"/>
          <w:szCs w:val="28"/>
          <w:shd w:val="clear" w:color="auto" w:fill="FFFFFF"/>
        </w:rPr>
        <w:t>или признаках нарушений обязательных требований </w:t>
      </w:r>
      <w:r>
        <w:rPr>
          <w:rFonts w:ascii="PT Astra Serif" w:hAnsi="PT Astra Serif" w:cs="PT Astra Serif"/>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BBBBECD">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PT Astra Serif" w:hAnsi="PT Astra Serif" w:cs="PT Astra Serif"/>
          <w:color w:val="000000"/>
          <w:sz w:val="28"/>
          <w:szCs w:val="28"/>
          <w:shd w:val="clear" w:color="auto" w:fill="FFFFFF"/>
        </w:rPr>
        <w:t>приказом Министерства экономического развития Российской Федерации от 31.03.2021 № 151</w:t>
      </w:r>
      <w:r>
        <w:rPr>
          <w:rFonts w:ascii="PT Astra Serif" w:hAnsi="PT Astra Serif" w:cs="PT Astra Serif"/>
          <w:color w:val="000000"/>
          <w:sz w:val="28"/>
          <w:szCs w:val="28"/>
        </w:rPr>
        <w:br w:type="textWrapping"/>
      </w:r>
      <w:r>
        <w:rPr>
          <w:rFonts w:ascii="PT Astra Serif" w:hAnsi="PT Astra Serif" w:cs="PT Astra Serif"/>
          <w:color w:val="000000"/>
          <w:sz w:val="28"/>
          <w:szCs w:val="28"/>
          <w:shd w:val="clear" w:color="auto" w:fill="FFFFFF"/>
        </w:rPr>
        <w:t>«О типовых формах документов, используемых контрольным (надзорным) органом»</w:t>
      </w:r>
      <w:r>
        <w:rPr>
          <w:rFonts w:ascii="PT Astra Serif" w:hAnsi="PT Astra Serif" w:cs="PT Astra Serif"/>
          <w:color w:val="000000"/>
          <w:sz w:val="28"/>
          <w:szCs w:val="28"/>
        </w:rPr>
        <w:t xml:space="preserve">. </w:t>
      </w:r>
    </w:p>
    <w:p w14:paraId="3E98950F">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8D2CD44">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EE4FC2C">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E0501DD">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Личный прием граждан проводится главой (заместителем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PT Astra Serif" w:hAnsi="PT Astra Serif" w:cs="PT Astra Serif"/>
          <w:sz w:val="28"/>
          <w:szCs w:val="28"/>
        </w:rPr>
        <w:t xml:space="preserve"> </w:t>
      </w:r>
      <w:r>
        <w:rPr>
          <w:rFonts w:ascii="PT Astra Serif" w:hAnsi="PT Astra Serif" w:cs="PT Astra Serif"/>
          <w:color w:val="000000"/>
          <w:sz w:val="28"/>
          <w:szCs w:val="28"/>
        </w:rPr>
        <w:t>в специальном разделе, посвященном контрольной деятельности.</w:t>
      </w:r>
    </w:p>
    <w:p w14:paraId="1BA51803">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Консультирование осуществляется в устной или письменной форме по следующим вопросам:</w:t>
      </w:r>
    </w:p>
    <w:p w14:paraId="1EBBE72D">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организация и осуществление муниципального контроля на автомобильном транспорте;</w:t>
      </w:r>
    </w:p>
    <w:p w14:paraId="42F3088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 порядок осуществления контрольных мероприятий, установленных настоящим Положением;</w:t>
      </w:r>
    </w:p>
    <w:p w14:paraId="42F8E055">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1025415">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F70B49">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8CFCE77">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A127939">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6F07CEB">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 за время консультирования предоставить в устной форме ответ на поставленные вопросы невозможно;</w:t>
      </w:r>
    </w:p>
    <w:p w14:paraId="48A722D8">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 ответ на поставленные вопросы требует дополнительного запроса сведений.</w:t>
      </w:r>
    </w:p>
    <w:p w14:paraId="2E5965CC">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139AA0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9DAE1A0">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F454B83">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A861B20">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p>
    <w:p w14:paraId="2DC0A970">
      <w:pPr>
        <w:suppressAutoHyphens/>
        <w:jc w:val="both"/>
        <w:rPr>
          <w:rFonts w:ascii="PT Astra Serif" w:hAnsi="PT Astra Serif" w:eastAsia="Calibri" w:cs="PT Astra Serif"/>
          <w:sz w:val="28"/>
          <w:szCs w:val="28"/>
          <w:lang w:eastAsia="zh-CN"/>
        </w:rPr>
      </w:pPr>
      <w:r>
        <w:rPr>
          <w:rFonts w:ascii="PT Astra Serif" w:hAnsi="PT Astra Serif" w:cs="PT Astra Serif"/>
          <w:sz w:val="28"/>
          <w:szCs w:val="28"/>
        </w:rPr>
        <w:t xml:space="preserve">2.11. </w:t>
      </w:r>
      <w:r>
        <w:rPr>
          <w:rFonts w:ascii="PT Astra Serif" w:hAnsi="PT Astra Serif" w:eastAsia="Calibri" w:cs="PT Astra Serif"/>
          <w:sz w:val="28"/>
          <w:szCs w:val="28"/>
          <w:lang w:eastAsia="zh-CN"/>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7D25FFD">
      <w:pPr>
        <w:ind w:firstLine="708"/>
        <w:jc w:val="both"/>
        <w:rPr>
          <w:rFonts w:ascii="PT Astra Serif" w:hAnsi="PT Astra Serif" w:cs="PT Astra Serif"/>
          <w:sz w:val="28"/>
          <w:szCs w:val="28"/>
        </w:rPr>
      </w:pPr>
      <w:r>
        <w:rPr>
          <w:rFonts w:ascii="PT Astra Serif" w:hAnsi="PT Astra Serif" w:cs="PT Astra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97894E4">
      <w:pPr>
        <w:suppressAutoHyphens/>
        <w:ind w:firstLine="708"/>
        <w:jc w:val="both"/>
        <w:rPr>
          <w:rFonts w:ascii="PT Astra Serif" w:hAnsi="PT Astra Serif" w:eastAsia="Calibri" w:cs="PT Astra Serif"/>
          <w:sz w:val="28"/>
          <w:szCs w:val="28"/>
          <w:shd w:val="clear" w:color="auto" w:fill="FFFFFF"/>
          <w:lang w:eastAsia="zh-CN"/>
        </w:rPr>
      </w:pPr>
      <w:r>
        <w:rPr>
          <w:rFonts w:ascii="PT Astra Serif" w:hAnsi="PT Astra Serif" w:eastAsia="Calibri" w:cs="PT Astra Serif"/>
          <w:sz w:val="28"/>
          <w:szCs w:val="28"/>
          <w:shd w:val="clear" w:color="auto" w:fill="FFFFFF"/>
          <w:lang w:eastAsia="zh-CN"/>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30529D76">
      <w:pPr>
        <w:ind w:firstLine="708"/>
        <w:jc w:val="both"/>
        <w:rPr>
          <w:rFonts w:ascii="PT Astra Serif" w:hAnsi="PT Astra Serif" w:cs="PT Astra Serif"/>
          <w:sz w:val="28"/>
          <w:szCs w:val="28"/>
        </w:rPr>
      </w:pPr>
      <w:r>
        <w:rPr>
          <w:rFonts w:ascii="PT Astra Serif" w:hAnsi="PT Astra Serif" w:cs="PT Astra Serif"/>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fldChar w:fldCharType="begin"/>
      </w:r>
      <w:r>
        <w:instrText xml:space="preserve"> HYPERLINK "https://www.consultant.ru/document/cons_doc_LAW_495001/f7269abe4801c300baa788ebb46fb87c63bf3ce9/" \l "dst101356" </w:instrText>
      </w:r>
      <w:r>
        <w:fldChar w:fldCharType="separate"/>
      </w:r>
      <w:r>
        <w:rPr>
          <w:rFonts w:ascii="PT Astra Serif" w:hAnsi="PT Astra Serif" w:cs="PT Astra Serif"/>
          <w:color w:val="1A0DAB"/>
          <w:sz w:val="28"/>
          <w:szCs w:val="28"/>
          <w:u w:val="single"/>
        </w:rPr>
        <w:t>частями 6</w:t>
      </w:r>
      <w:r>
        <w:rPr>
          <w:rFonts w:ascii="PT Astra Serif" w:hAnsi="PT Astra Serif" w:cs="PT Astra Serif"/>
          <w:color w:val="1A0DAB"/>
          <w:sz w:val="28"/>
          <w:szCs w:val="28"/>
          <w:u w:val="single"/>
        </w:rPr>
        <w:fldChar w:fldCharType="end"/>
      </w:r>
      <w:r>
        <w:rPr>
          <w:rFonts w:ascii="PT Astra Serif" w:hAnsi="PT Astra Serif" w:cs="PT Astra Serif"/>
          <w:sz w:val="28"/>
          <w:szCs w:val="28"/>
        </w:rPr>
        <w:t> и </w:t>
      </w:r>
      <w:r>
        <w:fldChar w:fldCharType="begin"/>
      </w:r>
      <w:r>
        <w:instrText xml:space="preserve"> HYPERLINK "https://www.consultant.ru/document/cons_doc_LAW_495001/f7269abe4801c300baa788ebb46fb87c63bf3ce9/" \l "dst101357" </w:instrText>
      </w:r>
      <w:r>
        <w:fldChar w:fldCharType="separate"/>
      </w:r>
      <w:r>
        <w:rPr>
          <w:rFonts w:ascii="PT Astra Serif" w:hAnsi="PT Astra Serif" w:cs="PT Astra Serif"/>
          <w:color w:val="1A0DAB"/>
          <w:sz w:val="28"/>
          <w:szCs w:val="28"/>
          <w:u w:val="single"/>
        </w:rPr>
        <w:t>7 статьи 48</w:t>
      </w:r>
      <w:r>
        <w:rPr>
          <w:rFonts w:ascii="PT Astra Serif" w:hAnsi="PT Astra Serif" w:cs="PT Astra Serif"/>
          <w:color w:val="1A0DAB"/>
          <w:sz w:val="28"/>
          <w:szCs w:val="28"/>
          <w:u w:val="single"/>
        </w:rPr>
        <w:fldChar w:fldCharType="end"/>
      </w:r>
      <w:r>
        <w:rPr>
          <w:rFonts w:ascii="PT Astra Serif" w:hAnsi="PT Astra Serif" w:cs="PT Astra Serif"/>
          <w:sz w:val="28"/>
          <w:szCs w:val="28"/>
        </w:rPr>
        <w:t>  Федерального закона № 248 ФЗ от 31.07.2020 г.</w:t>
      </w:r>
    </w:p>
    <w:p w14:paraId="509E5043">
      <w:pPr>
        <w:suppressAutoHyphens/>
        <w:jc w:val="both"/>
        <w:rPr>
          <w:rFonts w:ascii="PT Astra Serif" w:hAnsi="PT Astra Serif" w:eastAsia="Calibri" w:cs="PT Astra Serif"/>
          <w:b/>
          <w:sz w:val="28"/>
          <w:szCs w:val="28"/>
          <w:lang w:eastAsia="zh-CN"/>
        </w:rPr>
      </w:pPr>
      <w:r>
        <w:rPr>
          <w:rFonts w:ascii="PT Astra Serif" w:hAnsi="PT Astra Serif" w:eastAsia="Calibri" w:cs="PT Astra Serif"/>
          <w:sz w:val="28"/>
          <w:szCs w:val="28"/>
          <w:shd w:val="clear" w:color="auto" w:fill="FFFFFF"/>
          <w:lang w:eastAsia="zh-CN"/>
        </w:rPr>
        <w:t xml:space="preserve">       Обязательный профилактический визит</w:t>
      </w:r>
      <w:r>
        <w:rPr>
          <w:rFonts w:ascii="PT Astra Serif" w:hAnsi="PT Astra Serif" w:eastAsia="Calibri" w:cs="PT Astra Serif"/>
          <w:b/>
          <w:sz w:val="28"/>
          <w:szCs w:val="28"/>
          <w:shd w:val="clear" w:color="auto" w:fill="FFFFFF"/>
          <w:lang w:eastAsia="zh-CN"/>
        </w:rPr>
        <w:t xml:space="preserve"> </w:t>
      </w:r>
      <w:r>
        <w:rPr>
          <w:rFonts w:ascii="PT Astra Serif" w:hAnsi="PT Astra Serif" w:eastAsia="Calibri" w:cs="PT Astra Serif"/>
          <w:sz w:val="28"/>
          <w:szCs w:val="28"/>
          <w:shd w:val="clear" w:color="auto" w:fill="FFFFFF"/>
          <w:lang w:eastAsia="zh-CN"/>
        </w:rPr>
        <w:t>проводится</w:t>
      </w:r>
      <w:r>
        <w:rPr>
          <w:rFonts w:ascii="PT Astra Serif" w:hAnsi="PT Astra Serif" w:eastAsia="Calibri" w:cs="PT Astra Serif"/>
          <w:b/>
          <w:sz w:val="28"/>
          <w:szCs w:val="28"/>
          <w:lang w:eastAsia="zh-CN"/>
        </w:rPr>
        <w:t xml:space="preserve"> </w:t>
      </w:r>
      <w:r>
        <w:rPr>
          <w:rFonts w:ascii="PT Astra Serif" w:hAnsi="PT Astra Serif" w:eastAsia="Calibri" w:cs="PT Astra Serif"/>
          <w:sz w:val="28"/>
          <w:szCs w:val="28"/>
          <w:lang w:eastAsia="zh-CN"/>
        </w:rPr>
        <w:t>по инициативе контрольного (надзорного органа в соответствии со ст.52.1 ФЗ № 248.</w:t>
      </w:r>
    </w:p>
    <w:p w14:paraId="159BBAF7">
      <w:pPr>
        <w:suppressAutoHyphens/>
        <w:jc w:val="both"/>
        <w:rPr>
          <w:rFonts w:ascii="PT Astra Serif" w:hAnsi="PT Astra Serif" w:eastAsia="Calibri" w:cs="PT Astra Serif"/>
          <w:sz w:val="28"/>
          <w:szCs w:val="28"/>
          <w:lang w:eastAsia="zh-CN"/>
        </w:rPr>
      </w:pPr>
      <w:r>
        <w:rPr>
          <w:rFonts w:ascii="PT Astra Serif" w:hAnsi="PT Astra Serif" w:eastAsia="Calibri" w:cs="PT Astra Serif"/>
          <w:b/>
          <w:sz w:val="28"/>
          <w:szCs w:val="28"/>
          <w:lang w:eastAsia="zh-CN"/>
        </w:rPr>
        <w:t xml:space="preserve">       </w:t>
      </w:r>
      <w:r>
        <w:rPr>
          <w:rFonts w:ascii="PT Astra Serif" w:hAnsi="PT Astra Serif" w:eastAsia="Calibri" w:cs="PT Astra Serif"/>
          <w:sz w:val="28"/>
          <w:szCs w:val="28"/>
          <w:lang w:eastAsia="zh-CN"/>
        </w:rPr>
        <w:t>Профилактический визит по инициативе контролируемого лица проводится в соответствии со ст.52.2 ФЗ № 248.</w:t>
      </w:r>
    </w:p>
    <w:p w14:paraId="189A4C57">
      <w:pPr>
        <w:suppressAutoHyphens/>
        <w:ind w:firstLine="708"/>
        <w:jc w:val="both"/>
        <w:rPr>
          <w:rFonts w:ascii="PT Astra Serif" w:hAnsi="PT Astra Serif" w:eastAsia="Calibri" w:cs="PT Astra Serif"/>
          <w:sz w:val="28"/>
          <w:szCs w:val="28"/>
          <w:lang w:eastAsia="zh-CN"/>
        </w:rPr>
      </w:pPr>
      <w:r>
        <w:rPr>
          <w:rFonts w:ascii="PT Astra Serif" w:hAnsi="PT Astra Serif" w:eastAsia="Calibri" w:cs="PT Astra Serif"/>
          <w:color w:val="000000"/>
          <w:sz w:val="28"/>
          <w:szCs w:val="28"/>
          <w:shd w:val="clear" w:color="auto" w:fill="FFFFFF"/>
          <w:lang w:eastAsia="zh-CN"/>
        </w:rPr>
        <w:t>Внеплановые контрольные мероприятия с взаимодействием с проверяемым лицом могут  проводиться только по согласованию с органами прокуратуры, за исключением случая ее проведения в соответствии с </w:t>
      </w:r>
      <w:r>
        <w:fldChar w:fldCharType="begin"/>
      </w:r>
      <w:r>
        <w:instrText xml:space="preserve"> HYPERLINK "https://www.consultant.ru/document/cons_doc_LAW_495001/6d73da6d830c2e1bd51e82baf532add1d53831c3/" \l "dst101410" </w:instrText>
      </w:r>
      <w:r>
        <w:fldChar w:fldCharType="separate"/>
      </w:r>
      <w:r>
        <w:rPr>
          <w:rFonts w:ascii="PT Astra Serif" w:hAnsi="PT Astra Serif" w:eastAsia="Calibri" w:cs="PT Astra Serif"/>
          <w:color w:val="1A0DAB"/>
          <w:sz w:val="28"/>
          <w:szCs w:val="28"/>
          <w:u w:val="single"/>
          <w:lang w:eastAsia="zh-CN"/>
        </w:rPr>
        <w:t>пунктами 3</w:t>
      </w:r>
      <w:r>
        <w:rPr>
          <w:rFonts w:ascii="PT Astra Serif" w:hAnsi="PT Astra Serif" w:eastAsia="Calibri" w:cs="PT Astra Serif"/>
          <w:color w:val="1A0DAB"/>
          <w:sz w:val="28"/>
          <w:szCs w:val="28"/>
          <w:u w:val="single"/>
          <w:lang w:eastAsia="zh-CN"/>
        </w:rPr>
        <w:fldChar w:fldCharType="end"/>
      </w:r>
      <w:r>
        <w:rPr>
          <w:rFonts w:ascii="PT Astra Serif" w:hAnsi="PT Astra Serif" w:eastAsia="Calibri" w:cs="PT Astra Serif"/>
          <w:color w:val="000000"/>
          <w:sz w:val="28"/>
          <w:szCs w:val="28"/>
          <w:shd w:val="clear" w:color="auto" w:fill="FFFFFF"/>
          <w:lang w:eastAsia="zh-CN"/>
        </w:rPr>
        <w:t>, </w:t>
      </w:r>
      <w:r>
        <w:fldChar w:fldCharType="begin"/>
      </w:r>
      <w:r>
        <w:instrText xml:space="preserve"> HYPERLINK "https://www.consultant.ru/document/cons_doc_LAW_495001/6d73da6d830c2e1bd51e82baf532add1d53831c3/" \l "dst100637" </w:instrText>
      </w:r>
      <w:r>
        <w:fldChar w:fldCharType="separate"/>
      </w:r>
      <w:r>
        <w:rPr>
          <w:rFonts w:ascii="PT Astra Serif" w:hAnsi="PT Astra Serif" w:eastAsia="Calibri" w:cs="PT Astra Serif"/>
          <w:color w:val="1A0DAB"/>
          <w:sz w:val="28"/>
          <w:szCs w:val="28"/>
          <w:u w:val="single"/>
          <w:lang w:eastAsia="zh-CN"/>
        </w:rPr>
        <w:t>4</w:t>
      </w:r>
      <w:r>
        <w:rPr>
          <w:rFonts w:ascii="PT Astra Serif" w:hAnsi="PT Astra Serif" w:eastAsia="Calibri" w:cs="PT Astra Serif"/>
          <w:color w:val="1A0DAB"/>
          <w:sz w:val="28"/>
          <w:szCs w:val="28"/>
          <w:u w:val="single"/>
          <w:lang w:eastAsia="zh-CN"/>
        </w:rPr>
        <w:fldChar w:fldCharType="end"/>
      </w:r>
      <w:r>
        <w:rPr>
          <w:rFonts w:ascii="PT Astra Serif" w:hAnsi="PT Astra Serif" w:eastAsia="Calibri" w:cs="PT Astra Serif"/>
          <w:color w:val="000000"/>
          <w:sz w:val="28"/>
          <w:szCs w:val="28"/>
          <w:shd w:val="clear" w:color="auto" w:fill="FFFFFF"/>
          <w:lang w:eastAsia="zh-CN"/>
        </w:rPr>
        <w:t>, </w:t>
      </w:r>
      <w:r>
        <w:fldChar w:fldCharType="begin"/>
      </w:r>
      <w:r>
        <w:instrText xml:space="preserve"> HYPERLINK "https://www.consultant.ru/document/cons_doc_LAW_495001/6d73da6d830c2e1bd51e82baf532add1d53831c3/" \l "dst100639" </w:instrText>
      </w:r>
      <w:r>
        <w:fldChar w:fldCharType="separate"/>
      </w:r>
      <w:r>
        <w:rPr>
          <w:rFonts w:ascii="PT Astra Serif" w:hAnsi="PT Astra Serif" w:eastAsia="Calibri" w:cs="PT Astra Serif"/>
          <w:color w:val="1A0DAB"/>
          <w:sz w:val="28"/>
          <w:szCs w:val="28"/>
          <w:u w:val="single"/>
          <w:lang w:eastAsia="zh-CN"/>
        </w:rPr>
        <w:t>6</w:t>
      </w:r>
      <w:r>
        <w:rPr>
          <w:rFonts w:ascii="PT Astra Serif" w:hAnsi="PT Astra Serif" w:eastAsia="Calibri" w:cs="PT Astra Serif"/>
          <w:color w:val="1A0DAB"/>
          <w:sz w:val="28"/>
          <w:szCs w:val="28"/>
          <w:u w:val="single"/>
          <w:lang w:eastAsia="zh-CN"/>
        </w:rPr>
        <w:fldChar w:fldCharType="end"/>
      </w:r>
      <w:r>
        <w:rPr>
          <w:rFonts w:ascii="PT Astra Serif" w:hAnsi="PT Astra Serif" w:eastAsia="Calibri" w:cs="PT Astra Serif"/>
          <w:color w:val="000000"/>
          <w:sz w:val="28"/>
          <w:szCs w:val="28"/>
          <w:shd w:val="clear" w:color="auto" w:fill="FFFFFF"/>
          <w:lang w:eastAsia="zh-CN"/>
        </w:rPr>
        <w:t>, </w:t>
      </w:r>
      <w:r>
        <w:fldChar w:fldCharType="begin"/>
      </w:r>
      <w:r>
        <w:instrText xml:space="preserve"> HYPERLINK "https://www.consultant.ru/document/cons_doc_LAW_495001/6d73da6d830c2e1bd51e82baf532add1d53831c3/" \l "dst101412" </w:instrText>
      </w:r>
      <w:r>
        <w:fldChar w:fldCharType="separate"/>
      </w:r>
      <w:r>
        <w:rPr>
          <w:rFonts w:ascii="PT Astra Serif" w:hAnsi="PT Astra Serif" w:eastAsia="Calibri" w:cs="PT Astra Serif"/>
          <w:color w:val="1A0DAB"/>
          <w:sz w:val="28"/>
          <w:szCs w:val="28"/>
          <w:u w:val="single"/>
          <w:lang w:eastAsia="zh-CN"/>
        </w:rPr>
        <w:t>8 части 1 статьи 57</w:t>
      </w:r>
      <w:r>
        <w:rPr>
          <w:rFonts w:ascii="PT Astra Serif" w:hAnsi="PT Astra Serif" w:eastAsia="Calibri" w:cs="PT Astra Serif"/>
          <w:color w:val="1A0DAB"/>
          <w:sz w:val="28"/>
          <w:szCs w:val="28"/>
          <w:u w:val="single"/>
          <w:lang w:eastAsia="zh-CN"/>
        </w:rPr>
        <w:fldChar w:fldCharType="end"/>
      </w:r>
      <w:r>
        <w:rPr>
          <w:rFonts w:ascii="PT Astra Serif" w:hAnsi="PT Astra Serif" w:eastAsia="Calibri" w:cs="PT Astra Serif"/>
          <w:color w:val="000000"/>
          <w:sz w:val="28"/>
          <w:szCs w:val="28"/>
          <w:shd w:val="clear" w:color="auto" w:fill="FFFFFF"/>
          <w:lang w:eastAsia="zh-CN"/>
        </w:rPr>
        <w:t> </w:t>
      </w:r>
      <w:r>
        <w:rPr>
          <w:rFonts w:ascii="PT Astra Serif" w:hAnsi="PT Astra Serif" w:eastAsia="Calibri" w:cs="PT Astra Serif"/>
          <w:sz w:val="28"/>
          <w:szCs w:val="28"/>
          <w:lang w:eastAsia="zh-CN"/>
        </w:rPr>
        <w:t>Федерального закона № 248 ФЗ от 31.07.2020 г.</w:t>
      </w:r>
    </w:p>
    <w:p w14:paraId="0971BFEB">
      <w:pPr>
        <w:suppressAutoHyphens/>
        <w:ind w:firstLine="708"/>
        <w:jc w:val="both"/>
        <w:rPr>
          <w:rFonts w:ascii="PT Astra Serif" w:hAnsi="PT Astra Serif" w:cs="PT Astra Serif"/>
          <w:sz w:val="28"/>
          <w:szCs w:val="28"/>
        </w:rPr>
      </w:pPr>
      <w:r>
        <w:rPr>
          <w:rFonts w:ascii="PT Astra Serif" w:hAnsi="PT Astra Serif" w:cs="PT Astra Serif"/>
          <w:sz w:val="28"/>
          <w:szCs w:val="28"/>
        </w:rPr>
        <w:t>До 1 января 2030 года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Федерации»и Постановлением Правительства Российской Федерации от 10.03.2022 г.№ 336 (в ред.от 28.12.2024 г.)</w:t>
      </w:r>
    </w:p>
    <w:p w14:paraId="42755192">
      <w:pPr>
        <w:suppressAutoHyphens/>
        <w:ind w:firstLine="708"/>
        <w:jc w:val="both"/>
        <w:rPr>
          <w:rFonts w:ascii="PT Astra Serif" w:hAnsi="PT Astra Serif" w:cs="PT Astra Serif"/>
          <w:sz w:val="28"/>
          <w:szCs w:val="28"/>
        </w:rPr>
      </w:pPr>
    </w:p>
    <w:p w14:paraId="17726180">
      <w:pPr>
        <w:pStyle w:val="73"/>
        <w:ind w:firstLine="0"/>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3. Осуществление контрольных мероприятий и контрольных действий</w:t>
      </w:r>
    </w:p>
    <w:p w14:paraId="6F53D36E">
      <w:pPr>
        <w:pStyle w:val="73"/>
        <w:ind w:firstLine="0"/>
        <w:jc w:val="center"/>
        <w:rPr>
          <w:rFonts w:ascii="PT Astra Serif" w:hAnsi="PT Astra Serif" w:cs="PT Astra Serif"/>
          <w:b/>
          <w:bCs/>
          <w:color w:val="000000"/>
          <w:sz w:val="28"/>
          <w:szCs w:val="28"/>
        </w:rPr>
      </w:pPr>
    </w:p>
    <w:p w14:paraId="76942750">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C12840">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05CA57F">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3B9F255">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 документарная проверка (посредством получения письменных объяснений, истребования документов, экспертизы);</w:t>
      </w:r>
    </w:p>
    <w:p w14:paraId="1E256E52">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28F0BF5">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PT Astra Serif" w:hAnsi="PT Astra Serif" w:cs="PT Astra Serif"/>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PT Astra Serif" w:hAnsi="PT Astra Serif" w:cs="PT Astra Serif"/>
          <w:color w:val="000000"/>
          <w:sz w:val="28"/>
          <w:szCs w:val="28"/>
        </w:rPr>
        <w:t>);</w:t>
      </w:r>
    </w:p>
    <w:p w14:paraId="2AEE25B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B664C8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A440ABF">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E72E484">
      <w:pPr>
        <w:pStyle w:val="73"/>
        <w:ind w:firstLine="709"/>
        <w:jc w:val="both"/>
        <w:rPr>
          <w:rFonts w:ascii="PT Astra Serif" w:hAnsi="PT Astra Serif" w:cs="PT Astra Serif"/>
          <w:sz w:val="28"/>
          <w:szCs w:val="28"/>
        </w:rPr>
      </w:pPr>
      <w:r>
        <w:rPr>
          <w:rFonts w:ascii="PT Astra Serif" w:hAnsi="PT Astra Serif" w:cs="PT Astra Serif"/>
          <w:sz w:val="28"/>
          <w:szCs w:val="28"/>
        </w:rPr>
        <w:t>Внеплановые контрольные мероприятия могут проводиться только после согласования с органами прокуратуры.</w:t>
      </w:r>
    </w:p>
    <w:p w14:paraId="5B61C5F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763A99E0">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0F0446B">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DCD8A14">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627310">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D4CDD47">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5D19164">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56E05BE">
      <w:pPr>
        <w:pStyle w:val="73"/>
        <w:ind w:firstLine="709"/>
        <w:jc w:val="both"/>
        <w:rPr>
          <w:rFonts w:ascii="PT Astra Serif" w:hAnsi="PT Astra Serif" w:cs="PT Astra Serif"/>
          <w:i/>
          <w:iCs/>
          <w:color w:val="000000"/>
          <w:sz w:val="28"/>
          <w:szCs w:val="28"/>
        </w:rPr>
      </w:pPr>
      <w:r>
        <w:rPr>
          <w:rFonts w:ascii="PT Astra Serif" w:hAnsi="PT Astra Serif" w:cs="PT Astra Serif"/>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shd w:val="clear" w:color="auto" w:fill="FFFFFF"/>
        </w:rPr>
        <w:t>задания, содержащегося в планах работы администрации, в том числе в случаях, установленных</w:t>
      </w:r>
      <w:r>
        <w:rPr>
          <w:rFonts w:ascii="PT Astra Serif" w:hAnsi="PT Astra Serif" w:cs="PT Astra Serif"/>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3"/>
          <w:rFonts w:ascii="PT Astra Serif" w:hAnsi="PT Astra Serif" w:cs="PT Astra Serif"/>
          <w:color w:val="000000"/>
          <w:sz w:val="28"/>
          <w:szCs w:val="28"/>
        </w:rPr>
        <w:t>законом</w:t>
      </w:r>
      <w:r>
        <w:rPr>
          <w:rStyle w:val="13"/>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от 31.07.2020 № 248-ФЗ «О государственном контроле (надзоре) и муниципальном контроле в Российской Федерации».</w:t>
      </w:r>
    </w:p>
    <w:p w14:paraId="0873E862">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PT Astra Serif" w:hAnsi="PT Astra Serif" w:cs="PT Astra Serif"/>
          <w:color w:val="000000"/>
          <w:sz w:val="28"/>
          <w:szCs w:val="28"/>
        </w:rPr>
        <w:t>законом</w:t>
      </w:r>
      <w:r>
        <w:rPr>
          <w:rStyle w:val="13"/>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от 31.07.2020 № 248-ФЗ «О государственном контроле (надзоре) и муниципальном контроле в Российской Федерации».</w:t>
      </w:r>
    </w:p>
    <w:p w14:paraId="73721737">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PT Astra Serif" w:hAnsi="PT Astra Serif" w:cs="PT Astra Serif"/>
          <w:color w:val="000000"/>
          <w:sz w:val="28"/>
          <w:szCs w:val="28"/>
          <w:shd w:val="clear" w:color="auto" w:fill="FFFFFF"/>
        </w:rPr>
        <w:t>распоряжением Правительства Российской Федерации от 19.04.2016 № 724-р перечнем</w:t>
      </w:r>
      <w:r>
        <w:rPr>
          <w:rFonts w:ascii="PT Astra Serif" w:hAnsi="PT Astra Serif" w:cs="PT Astra Serif"/>
          <w:color w:val="000000"/>
          <w:sz w:val="28"/>
          <w:szCs w:val="28"/>
        </w:rPr>
        <w:t xml:space="preserve"> </w:t>
      </w:r>
      <w:r>
        <w:rPr>
          <w:rFonts w:ascii="PT Astra Serif" w:hAnsi="PT Astra Serif" w:cs="PT Astra Serif"/>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PT Astra Serif" w:hAnsi="PT Astra Serif" w:cs="PT Astra Serif"/>
          <w:color w:val="000000"/>
          <w:sz w:val="28"/>
          <w:szCs w:val="28"/>
        </w:rPr>
        <w:t xml:space="preserve"> </w:t>
      </w:r>
      <w:r>
        <w:fldChar w:fldCharType="begin"/>
      </w:r>
      <w:r>
        <w:instrText xml:space="preserve"> HYPERLINK "https://login.consultant.ru/link/?req=doc&amp;base=LAW&amp;n=378980&amp;date=25.06.2021&amp;demo=1&amp;dst=100014&amp;fld=134" </w:instrText>
      </w:r>
      <w:r>
        <w:fldChar w:fldCharType="separate"/>
      </w:r>
      <w:r>
        <w:rPr>
          <w:rStyle w:val="13"/>
          <w:rFonts w:ascii="PT Astra Serif" w:hAnsi="PT Astra Serif" w:cs="PT Astra Serif"/>
          <w:color w:val="000000"/>
          <w:sz w:val="28"/>
          <w:szCs w:val="28"/>
        </w:rPr>
        <w:t>Правилами</w:t>
      </w:r>
      <w:r>
        <w:rPr>
          <w:rStyle w:val="13"/>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3D0DB54">
      <w:pPr>
        <w:pStyle w:val="73"/>
        <w:ind w:firstLine="709"/>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rPr>
        <w:t xml:space="preserve">3.10. </w:t>
      </w:r>
      <w:r>
        <w:rPr>
          <w:rFonts w:ascii="PT Astra Serif" w:hAnsi="PT Astra Serif" w:cs="PT Astra Serif"/>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4FB2A4">
      <w:pPr>
        <w:ind w:firstLine="709"/>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rPr>
        <w:t xml:space="preserve">1) </w:t>
      </w:r>
      <w:r>
        <w:rPr>
          <w:rFonts w:ascii="PT Astra Serif" w:hAnsi="PT Astra Serif" w:cs="PT Astra Serif"/>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PT Astra Serif" w:hAnsi="PT Astra Serif" w:cs="PT Astra Serif"/>
          <w:color w:val="000000"/>
          <w:sz w:val="28"/>
          <w:szCs w:val="28"/>
        </w:rPr>
        <w:t xml:space="preserve">должностным лицом, уполномоченным осуществлять муниципальный контроль на автомобильном транспорте, </w:t>
      </w:r>
      <w:r>
        <w:rPr>
          <w:rFonts w:ascii="PT Astra Serif" w:hAnsi="PT Astra Serif" w:cs="PT Astra Serif"/>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1E0F026">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shd w:val="clear" w:color="auto" w:fill="FFFFFF"/>
        </w:rPr>
        <w:t xml:space="preserve">2) отсутствие признаков </w:t>
      </w:r>
      <w:r>
        <w:rPr>
          <w:rFonts w:ascii="PT Astra Serif" w:hAnsi="PT Astra Serif" w:cs="PT Astra Serif"/>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C73ECD5">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 имеются уважительные причины для отсутствия контролируемого лица (болезнь</w:t>
      </w:r>
      <w:r>
        <w:rPr>
          <w:rFonts w:ascii="PT Astra Serif" w:hAnsi="PT Astra Serif" w:cs="PT Astra Serif"/>
          <w:color w:val="000000"/>
          <w:sz w:val="28"/>
          <w:szCs w:val="28"/>
          <w:shd w:val="clear" w:color="auto" w:fill="FFFFFF"/>
        </w:rPr>
        <w:t xml:space="preserve"> контролируемого лица</w:t>
      </w:r>
      <w:r>
        <w:rPr>
          <w:rFonts w:ascii="PT Astra Serif" w:hAnsi="PT Astra Serif" w:cs="PT Astra Serif"/>
          <w:color w:val="000000"/>
          <w:sz w:val="28"/>
          <w:szCs w:val="28"/>
        </w:rPr>
        <w:t>, его командировка и т.п.) при проведении</w:t>
      </w:r>
      <w:r>
        <w:rPr>
          <w:rFonts w:ascii="PT Astra Serif" w:hAnsi="PT Astra Serif" w:cs="PT Astra Serif"/>
          <w:color w:val="000000"/>
          <w:sz w:val="28"/>
          <w:szCs w:val="28"/>
          <w:shd w:val="clear" w:color="auto" w:fill="FFFFFF"/>
        </w:rPr>
        <w:t xml:space="preserve"> контрольного мероприятия</w:t>
      </w:r>
      <w:r>
        <w:rPr>
          <w:rFonts w:ascii="PT Astra Serif" w:hAnsi="PT Astra Serif" w:cs="PT Astra Serif"/>
          <w:color w:val="000000"/>
          <w:sz w:val="28"/>
          <w:szCs w:val="28"/>
        </w:rPr>
        <w:t>.</w:t>
      </w:r>
    </w:p>
    <w:p w14:paraId="0581600F">
      <w:pPr>
        <w:pStyle w:val="75"/>
        <w:ind w:firstLine="709"/>
        <w:rPr>
          <w:rFonts w:ascii="PT Astra Serif" w:hAnsi="PT Astra Serif" w:cs="PT Astra Serif"/>
          <w:color w:val="000000"/>
          <w:sz w:val="28"/>
          <w:szCs w:val="28"/>
        </w:rPr>
      </w:pPr>
      <w:r>
        <w:rPr>
          <w:rFonts w:ascii="PT Astra Serif" w:hAnsi="PT Astra Serif" w:cs="PT Astra Serif"/>
          <w:color w:val="000000"/>
          <w:sz w:val="28"/>
          <w:szCs w:val="28"/>
        </w:rPr>
        <w:t xml:space="preserve">3.11. Срок проведения выездной проверки не может превышать 10 рабочих дней. </w:t>
      </w:r>
    </w:p>
    <w:p w14:paraId="6B992C99">
      <w:pPr>
        <w:pStyle w:val="75"/>
        <w:ind w:firstLine="709"/>
        <w:rPr>
          <w:rFonts w:ascii="PT Astra Serif" w:hAnsi="PT Astra Serif" w:cs="PT Astra Serif"/>
          <w:color w:val="000000"/>
          <w:sz w:val="28"/>
          <w:szCs w:val="28"/>
        </w:rPr>
      </w:pPr>
      <w:r>
        <w:rPr>
          <w:rFonts w:ascii="PT Astra Serif" w:hAnsi="PT Astra Serif" w:cs="PT Astra Serif"/>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6FCD9E5">
      <w:pPr>
        <w:pStyle w:val="75"/>
        <w:ind w:firstLine="709"/>
        <w:rPr>
          <w:rFonts w:ascii="PT Astra Serif" w:hAnsi="PT Astra Serif" w:cs="PT Astra Serif"/>
          <w:color w:val="000000"/>
          <w:sz w:val="28"/>
          <w:szCs w:val="28"/>
        </w:rPr>
      </w:pPr>
      <w:r>
        <w:rPr>
          <w:rFonts w:ascii="PT Astra Serif" w:hAnsi="PT Astra Serif" w:cs="PT Astra Serif"/>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2524619">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913F15C">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PT Astra Serif" w:hAnsi="PT Astra Serif" w:cs="PT Astra Serif"/>
          <w:color w:val="000000"/>
          <w:sz w:val="28"/>
          <w:szCs w:val="28"/>
        </w:rPr>
        <w:t>частью 2 статьи 90</w:t>
      </w:r>
      <w:r>
        <w:rPr>
          <w:rStyle w:val="13"/>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EFF1FE0">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05BE186">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ascii="PT Astra Serif" w:hAnsi="PT Astra Serif" w:cs="PT Astra Serif"/>
          <w:color w:val="000000"/>
          <w:sz w:val="28"/>
          <w:szCs w:val="28"/>
          <w:shd w:val="clear" w:color="auto" w:fill="FFFFFF"/>
        </w:rPr>
        <w:t xml:space="preserve"> если иной порядок оформления акта не установлен Правительством Российской Федерации</w:t>
      </w:r>
      <w:r>
        <w:rPr>
          <w:rFonts w:ascii="PT Astra Serif" w:hAnsi="PT Astra Serif" w:cs="PT Astra Serif"/>
          <w:color w:val="000000"/>
          <w:sz w:val="28"/>
          <w:szCs w:val="28"/>
        </w:rPr>
        <w:t>.</w:t>
      </w:r>
    </w:p>
    <w:p w14:paraId="489A10BC">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6B691C7">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3.15. Информация о контрольных мероприятиях размещается в Едином реестре контрольных (надзорных) мероприятий.</w:t>
      </w:r>
    </w:p>
    <w:p w14:paraId="67271B3B">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PT Astra Serif" w:hAnsi="PT Astra Serif" w:cs="PT Astra Serif"/>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PT Astra Serif" w:hAnsi="PT Astra Serif" w:cs="PT Astra Serif"/>
          <w:color w:val="000000"/>
          <w:sz w:val="28"/>
          <w:szCs w:val="28"/>
        </w:rPr>
        <w:t>Единый портал</w:t>
      </w:r>
      <w:r>
        <w:rPr>
          <w:rFonts w:ascii="PT Astra Serif" w:hAnsi="PT Astra Serif" w:cs="PT Astra Serif"/>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CF8BDE0">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PT Astra Serif" w:hAnsi="PT Astra Serif" w:cs="PT Astra Serif"/>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PT Astra Serif" w:hAnsi="PT Astra Serif" w:cs="PT Astra Serif"/>
          <w:color w:val="000000"/>
          <w:sz w:val="28"/>
          <w:szCs w:val="28"/>
        </w:rPr>
        <w:t xml:space="preserve"> Указанный гражданин вправе направлять администрации документы на бумажном носителе.</w:t>
      </w:r>
    </w:p>
    <w:p w14:paraId="6F2BF705">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4FE894A">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PT Astra Serif" w:hAnsi="PT Astra Serif" w:cs="PT Astra Serif"/>
          <w:color w:val="000000"/>
          <w:sz w:val="28"/>
          <w:szCs w:val="28"/>
          <w:shd w:val="clear" w:color="auto" w:fill="FFFFFF"/>
        </w:rPr>
        <w:t xml:space="preserve">Федерального закона </w:t>
      </w:r>
      <w:r>
        <w:rPr>
          <w:rFonts w:ascii="PT Astra Serif" w:hAnsi="PT Astra Serif" w:cs="PT Astra Serif"/>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11"/>
          <w:rFonts w:ascii="PT Astra Serif" w:hAnsi="PT Astra Serif" w:cs="PT Astra Serif"/>
          <w:color w:val="000000"/>
          <w:sz w:val="28"/>
          <w:szCs w:val="28"/>
        </w:rPr>
        <w:footnoteReference w:id="3"/>
      </w:r>
    </w:p>
    <w:p w14:paraId="578417DD">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86124F">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46133DA">
      <w:pPr>
        <w:pStyle w:val="73"/>
        <w:ind w:firstLine="709"/>
        <w:jc w:val="both"/>
        <w:rPr>
          <w:rFonts w:ascii="PT Astra Serif" w:hAnsi="PT Astra Serif" w:cs="PT Astra Serif"/>
          <w:sz w:val="28"/>
          <w:szCs w:val="28"/>
        </w:rPr>
      </w:pPr>
      <w:bookmarkStart w:id="9" w:name="Par318"/>
      <w:bookmarkEnd w:id="9"/>
      <w:r>
        <w:rPr>
          <w:rFonts w:ascii="PT Astra Serif" w:hAnsi="PT Astra Serif" w:cs="PT Astra Serif"/>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A18C8C7">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2) </w:t>
      </w:r>
      <w:r>
        <w:rPr>
          <w:rFonts w:ascii="PT Astra Serif" w:hAnsi="PT Astra Serif" w:cs="PT Astra Serif"/>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2F7B144">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6A5DA44">
      <w:pPr>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4) </w:t>
      </w:r>
      <w:r>
        <w:rPr>
          <w:rFonts w:ascii="PT Astra Serif" w:hAnsi="PT Astra Serif" w:cs="PT Astra Serif"/>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PT Astra Serif" w:hAnsi="PT Astra Serif" w:cs="PT Astra Serif"/>
          <w:color w:val="000000"/>
          <w:sz w:val="28"/>
          <w:szCs w:val="28"/>
        </w:rPr>
        <w:t>;</w:t>
      </w:r>
    </w:p>
    <w:p w14:paraId="675039B3">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4A29FA">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PT Astra Serif" w:hAnsi="PT Astra Serif" w:cs="PT Astra Serif"/>
          <w:sz w:val="28"/>
          <w:szCs w:val="28"/>
        </w:rPr>
        <w:t>Саратовской области</w:t>
      </w:r>
      <w:r>
        <w:rPr>
          <w:rFonts w:ascii="PT Astra Serif" w:hAnsi="PT Astra Serif" w:cs="PT Astra Serif"/>
          <w:color w:val="000000"/>
          <w:sz w:val="28"/>
          <w:szCs w:val="28"/>
        </w:rPr>
        <w:t>, органами местного самоуправления, правоохранительными органами, организациями и гражданами.</w:t>
      </w:r>
    </w:p>
    <w:p w14:paraId="54D133C9">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B2194A4">
      <w:pPr>
        <w:pStyle w:val="73"/>
        <w:ind w:firstLine="709"/>
        <w:jc w:val="both"/>
        <w:rPr>
          <w:rFonts w:ascii="PT Astra Serif" w:hAnsi="PT Astra Serif" w:cs="PT Astra Serif"/>
          <w:color w:val="000000"/>
          <w:sz w:val="28"/>
          <w:szCs w:val="28"/>
        </w:rPr>
      </w:pPr>
    </w:p>
    <w:p w14:paraId="55687789">
      <w:pPr>
        <w:pStyle w:val="73"/>
        <w:ind w:firstLine="0"/>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11"/>
          <w:rFonts w:ascii="PT Astra Serif" w:hAnsi="PT Astra Serif" w:cs="PT Astra Serif"/>
          <w:b/>
          <w:bCs/>
          <w:color w:val="000000"/>
          <w:sz w:val="28"/>
          <w:szCs w:val="28"/>
        </w:rPr>
        <w:footnoteReference w:id="4"/>
      </w:r>
    </w:p>
    <w:p w14:paraId="32753765">
      <w:pPr>
        <w:pStyle w:val="73"/>
        <w:ind w:firstLine="0"/>
        <w:jc w:val="center"/>
        <w:rPr>
          <w:rFonts w:ascii="PT Astra Serif" w:hAnsi="PT Astra Serif" w:cs="PT Astra Serif"/>
          <w:b/>
          <w:bCs/>
          <w:color w:val="000000"/>
          <w:sz w:val="28"/>
          <w:szCs w:val="28"/>
        </w:rPr>
      </w:pPr>
    </w:p>
    <w:p w14:paraId="6FE72AD8">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E243DEA">
      <w:pPr>
        <w:pStyle w:val="73"/>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6AAA837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1) решений о проведении контрольных мероприятий;</w:t>
      </w:r>
    </w:p>
    <w:p w14:paraId="77FD7211">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2) актов контрольных мероприятий, предписаний об устранении выявленных нарушений;</w:t>
      </w:r>
    </w:p>
    <w:p w14:paraId="4D70D223">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588112D1">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4.3. Жалоба </w:t>
      </w:r>
      <w:r>
        <w:rPr>
          <w:rFonts w:ascii="PT Astra Serif" w:hAnsi="PT Astra Serif" w:cs="PT Astra Serif"/>
          <w:color w:val="000000"/>
          <w:sz w:val="28"/>
          <w:szCs w:val="28"/>
          <w:lang w:val="ru-RU"/>
        </w:rPr>
        <w:t>подаётся</w:t>
      </w:r>
      <w:r>
        <w:rPr>
          <w:rFonts w:ascii="PT Astra Serif" w:hAnsi="PT Astra Serif" w:cs="PT Astra Serif"/>
          <w:color w:val="000000"/>
          <w:sz w:val="28"/>
          <w:szCs w:val="28"/>
        </w:rPr>
        <w:t xml:space="preserve">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PT Astra Serif" w:hAnsi="PT Astra Serif" w:cs="PT Astra Serif"/>
          <w:color w:val="000000"/>
          <w:sz w:val="28"/>
          <w:szCs w:val="28"/>
          <w:shd w:val="clear" w:color="auto" w:fill="FFFFFF"/>
        </w:rPr>
        <w:t>и (или) регионального портала государственных и муниципальных услуг</w:t>
      </w:r>
      <w:r>
        <w:rPr>
          <w:rFonts w:ascii="PT Astra Serif" w:hAnsi="PT Astra Serif" w:cs="PT Astra Serif"/>
          <w:color w:val="000000"/>
          <w:sz w:val="28"/>
          <w:szCs w:val="28"/>
        </w:rPr>
        <w:t>.</w:t>
      </w:r>
    </w:p>
    <w:p w14:paraId="04FA90E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Жалоба, содержащая сведения и документы, составляющие государственную или иную охраняемую законом тайну, </w:t>
      </w:r>
      <w:r>
        <w:rPr>
          <w:rFonts w:ascii="PT Astra Serif" w:hAnsi="PT Astra Serif" w:cs="PT Astra Serif"/>
          <w:color w:val="000000"/>
          <w:sz w:val="28"/>
          <w:szCs w:val="28"/>
          <w:lang w:val="ru-RU"/>
        </w:rPr>
        <w:t>подаётся</w:t>
      </w:r>
      <w:r>
        <w:rPr>
          <w:rFonts w:ascii="PT Astra Serif" w:hAnsi="PT Astra Serif" w:cs="PT Astra Serif"/>
          <w:color w:val="000000"/>
          <w:sz w:val="28"/>
          <w:szCs w:val="28"/>
        </w:rPr>
        <w:t xml:space="preserve"> без использования единого портала государственных и муниципальных услуг и регионального портала государственных и муниципальных услуг с </w:t>
      </w:r>
      <w:r>
        <w:rPr>
          <w:rFonts w:ascii="PT Astra Serif" w:hAnsi="PT Astra Serif" w:cs="PT Astra Serif"/>
          <w:color w:val="000000"/>
          <w:sz w:val="28"/>
          <w:szCs w:val="28"/>
          <w:lang w:val="ru-RU"/>
        </w:rPr>
        <w:t>учётом</w:t>
      </w:r>
      <w:r>
        <w:rPr>
          <w:rFonts w:ascii="PT Astra Serif" w:hAnsi="PT Astra Serif" w:cs="PT Astra Serif"/>
          <w:color w:val="000000"/>
          <w:sz w:val="28"/>
          <w:szCs w:val="28"/>
        </w:rPr>
        <w:t xml:space="preserve"> требований законодательства Российской Федерации о государственной и иной охраняемой законом тайне. Соответствующая жалоба </w:t>
      </w:r>
      <w:r>
        <w:rPr>
          <w:rFonts w:ascii="PT Astra Serif" w:hAnsi="PT Astra Serif" w:cs="PT Astra Serif"/>
          <w:color w:val="000000"/>
          <w:sz w:val="28"/>
          <w:szCs w:val="28"/>
          <w:lang w:val="ru-RU"/>
        </w:rPr>
        <w:t>подаётся</w:t>
      </w:r>
      <w:r>
        <w:rPr>
          <w:rFonts w:ascii="PT Astra Serif" w:hAnsi="PT Astra Serif" w:cs="PT Astra Serif"/>
          <w:color w:val="000000"/>
          <w:sz w:val="28"/>
          <w:szCs w:val="28"/>
        </w:rPr>
        <w:t xml:space="preserve"> контролируемым лицом на личном приеме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 xml:space="preserve">с предварительным информированием главы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о наличии в</w:t>
      </w:r>
      <w:r>
        <w:rPr>
          <w:rFonts w:ascii="PT Astra Serif" w:hAnsi="PT Astra Serif" w:cs="PT Astra Serif"/>
          <w:i/>
          <w:iCs/>
          <w:color w:val="000000"/>
          <w:sz w:val="28"/>
          <w:szCs w:val="28"/>
        </w:rPr>
        <w:t xml:space="preserve"> </w:t>
      </w:r>
      <w:r>
        <w:rPr>
          <w:rFonts w:ascii="PT Astra Serif" w:hAnsi="PT Astra Serif" w:cs="PT Astra Serif"/>
          <w:color w:val="000000"/>
          <w:sz w:val="28"/>
          <w:szCs w:val="28"/>
        </w:rPr>
        <w:t>жалобе (документах) сведений, составляющих государственную или иную охраняемую законом тайну.</w:t>
      </w:r>
    </w:p>
    <w:p w14:paraId="5F742608">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Style w:val="11"/>
          <w:rFonts w:ascii="PT Astra Serif" w:hAnsi="PT Astra Serif" w:cs="PT Astra Serif"/>
          <w:color w:val="000000"/>
          <w:sz w:val="28"/>
          <w:szCs w:val="28"/>
        </w:rPr>
        <w:footnoteReference w:id="5"/>
      </w:r>
      <w:r>
        <w:rPr>
          <w:rFonts w:ascii="PT Astra Serif" w:hAnsi="PT Astra Serif" w:cs="PT Astra Serif"/>
          <w:color w:val="000000"/>
          <w:sz w:val="28"/>
          <w:szCs w:val="28"/>
        </w:rPr>
        <w:t>.</w:t>
      </w:r>
    </w:p>
    <w:p w14:paraId="1CC9AD0D">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5190D6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00364D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0968D2">
      <w:pPr>
        <w:pStyle w:val="73"/>
        <w:ind w:firstLine="709"/>
        <w:jc w:val="both"/>
        <w:rPr>
          <w:rFonts w:ascii="PT Astra Serif" w:hAnsi="PT Astra Serif" w:cs="PT Astra Serif"/>
          <w:sz w:val="28"/>
          <w:szCs w:val="28"/>
        </w:rPr>
      </w:pPr>
      <w:r>
        <w:rPr>
          <w:rFonts w:ascii="PT Astra Serif" w:hAnsi="PT Astra Serif" w:cs="PT Astra Serif"/>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E2ED423">
      <w:pPr>
        <w:suppressAutoHyphens/>
        <w:jc w:val="both"/>
        <w:rPr>
          <w:rFonts w:ascii="PT Astra Serif" w:hAnsi="PT Astra Serif" w:eastAsia="Calibri" w:cs="PT Astra Serif"/>
          <w:color w:val="000000"/>
          <w:sz w:val="28"/>
          <w:szCs w:val="28"/>
          <w:shd w:val="clear" w:color="auto" w:fill="FFFFFF"/>
          <w:lang w:eastAsia="zh-CN"/>
        </w:rPr>
      </w:pPr>
      <w:r>
        <w:rPr>
          <w:rFonts w:ascii="PT Astra Serif" w:hAnsi="PT Astra Serif" w:cs="PT Astra Serif"/>
          <w:color w:val="000000"/>
          <w:sz w:val="28"/>
          <w:szCs w:val="28"/>
        </w:rPr>
        <w:t xml:space="preserve">4.6. </w:t>
      </w:r>
      <w:r>
        <w:rPr>
          <w:rFonts w:ascii="PT Astra Serif" w:hAnsi="PT Astra Serif" w:eastAsia="Calibri" w:cs="PT Astra Serif"/>
          <w:color w:val="000000"/>
          <w:sz w:val="28"/>
          <w:szCs w:val="28"/>
          <w:lang w:eastAsia="zh-CN"/>
        </w:rPr>
        <w:t xml:space="preserve">Жалоба на решение администрации, действия (бездействие) его должностных лиц </w:t>
      </w:r>
      <w:r>
        <w:rPr>
          <w:rFonts w:ascii="PT Astra Serif" w:hAnsi="PT Astra Serif" w:eastAsia="Calibri" w:cs="PT Astra Serif"/>
          <w:color w:val="000000"/>
          <w:sz w:val="28"/>
          <w:szCs w:val="28"/>
          <w:shd w:val="clear" w:color="auto" w:fill="FFFFFF"/>
          <w:lang w:eastAsia="zh-CN"/>
        </w:rPr>
        <w:t>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13ED2D4D">
      <w:pPr>
        <w:shd w:val="clear" w:color="auto" w:fill="FFFFFF"/>
        <w:ind w:firstLine="708"/>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209A42F6">
      <w:pPr>
        <w:pStyle w:val="73"/>
        <w:ind w:firstLine="709"/>
        <w:jc w:val="both"/>
        <w:rPr>
          <w:rFonts w:ascii="PT Astra Serif" w:hAnsi="PT Astra Serif" w:cs="PT Astra Serif"/>
          <w:sz w:val="28"/>
          <w:szCs w:val="28"/>
        </w:rPr>
      </w:pPr>
      <w:r>
        <w:rPr>
          <w:rFonts w:ascii="PT Astra Serif" w:hAnsi="PT Astra Serif" w:cs="PT Astra Serif"/>
          <w:color w:val="000000"/>
          <w:sz w:val="28"/>
          <w:szCs w:val="28"/>
          <w:shd w:val="clear" w:color="auto" w:fill="FFFFFF"/>
        </w:rPr>
        <w:t>Контролируемое лицо, в отношении которого выявлены нарушения обязательных требований имеют право подать ходатайство о заключении с контрольным (надзорным) органом соглашения о надлежащем устранении выявленных нарушений обязательных требований.</w:t>
      </w:r>
    </w:p>
    <w:p w14:paraId="0D2CA3DD">
      <w:pPr>
        <w:pStyle w:val="78"/>
        <w:ind w:firstLine="709"/>
        <w:jc w:val="both"/>
        <w:rPr>
          <w:rFonts w:ascii="PT Astra Serif" w:hAnsi="PT Astra Serif" w:cs="PT Astra Serif"/>
          <w:color w:val="000000"/>
          <w:sz w:val="28"/>
          <w:szCs w:val="28"/>
        </w:rPr>
      </w:pPr>
    </w:p>
    <w:p w14:paraId="0DE3B3E8">
      <w:pPr>
        <w:pStyle w:val="78"/>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5. Ключевые показатели муниципального контроля на автомобильном транспорте и их целевые значения</w:t>
      </w:r>
    </w:p>
    <w:p w14:paraId="78BDFBB7">
      <w:pPr>
        <w:pStyle w:val="78"/>
        <w:tabs>
          <w:tab w:val="left" w:pos="851"/>
        </w:tabs>
        <w:jc w:val="both"/>
        <w:rPr>
          <w:rFonts w:ascii="PT Astra Serif" w:hAnsi="PT Astra Serif" w:cs="PT Astra Serif"/>
          <w:sz w:val="28"/>
          <w:szCs w:val="28"/>
        </w:rPr>
      </w:pPr>
      <w:r>
        <w:rPr>
          <w:rFonts w:ascii="PT Astra Serif" w:hAnsi="PT Astra Serif" w:cs="PT Astra Serif"/>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1C2A419">
      <w:pPr>
        <w:tabs>
          <w:tab w:val="left" w:pos="851"/>
        </w:tabs>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r>
        <w:rPr>
          <w:rFonts w:ascii="PT Astra Serif" w:hAnsi="PT Astra Serif" w:cs="PT Astra Serif"/>
          <w:color w:val="000000"/>
          <w:sz w:val="28"/>
          <w:szCs w:val="28"/>
          <w:lang w:val="ru-RU"/>
        </w:rPr>
        <w:t>Тростянского</w:t>
      </w:r>
      <w:r>
        <w:rPr>
          <w:rFonts w:ascii="PT Astra Serif" w:hAnsi="PT Astra Serif" w:cs="PT Astra Serif"/>
          <w:color w:val="000000"/>
          <w:sz w:val="28"/>
          <w:szCs w:val="28"/>
        </w:rPr>
        <w:t xml:space="preserve"> муниципального образования</w:t>
      </w:r>
      <w:r>
        <w:rPr>
          <w:rFonts w:ascii="PT Astra Serif" w:hAnsi="PT Astra Serif" w:cs="PT Astra Serif"/>
          <w:i/>
          <w:iCs/>
          <w:color w:val="000000"/>
          <w:sz w:val="28"/>
          <w:szCs w:val="28"/>
        </w:rPr>
        <w:t>.</w:t>
      </w:r>
    </w:p>
    <w:p w14:paraId="1A20EE25">
      <w:pPr>
        <w:pStyle w:val="73"/>
        <w:ind w:firstLine="0"/>
        <w:jc w:val="center"/>
        <w:rPr>
          <w:rFonts w:ascii="PT Astra Serif" w:hAnsi="PT Astra Serif" w:cs="PT Astra Serif"/>
          <w:b/>
          <w:bCs/>
          <w:color w:val="000000"/>
          <w:sz w:val="28"/>
          <w:szCs w:val="28"/>
        </w:rPr>
      </w:pPr>
      <w:r>
        <w:rPr>
          <w:rFonts w:ascii="PT Astra Serif" w:hAnsi="PT Astra Serif" w:cs="PT Astra Serif"/>
          <w:color w:val="000000"/>
          <w:sz w:val="28"/>
          <w:szCs w:val="28"/>
        </w:rPr>
        <w:br w:type="page"/>
      </w:r>
      <w:r>
        <w:rPr>
          <w:rFonts w:ascii="PT Astra Serif" w:hAnsi="PT Astra Serif" w:cs="PT Astra Serif"/>
          <w:b/>
          <w:bCs/>
          <w:color w:val="000000"/>
          <w:sz w:val="28"/>
          <w:szCs w:val="28"/>
        </w:rPr>
        <w:t>Пояснительная записка</w:t>
      </w:r>
    </w:p>
    <w:p w14:paraId="76FECA9A">
      <w:pPr>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Pr>
          <w:rFonts w:ascii="PT Astra Serif" w:hAnsi="PT Astra Serif" w:cs="PT Astra Serif"/>
          <w:b/>
          <w:bCs/>
          <w:color w:val="000000"/>
          <w:sz w:val="28"/>
          <w:szCs w:val="28"/>
        </w:rPr>
        <w:br w:type="textWrapping"/>
      </w:r>
      <w:r>
        <w:rPr>
          <w:rFonts w:ascii="PT Astra Serif" w:hAnsi="PT Astra Serif" w:cs="PT Astra Serif"/>
          <w:b/>
          <w:bCs/>
          <w:color w:val="000000"/>
          <w:sz w:val="28"/>
          <w:szCs w:val="28"/>
        </w:rPr>
        <w:t xml:space="preserve">в границах населенных пунктов поселения </w:t>
      </w:r>
    </w:p>
    <w:p w14:paraId="540149FA">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lang w:eastAsia="ru-RU"/>
        </w:rPr>
        <w:t xml:space="preserve">Положение о </w:t>
      </w:r>
      <w:bookmarkStart w:id="10" w:name="_Hlk79673403"/>
      <w:r>
        <w:rPr>
          <w:rFonts w:ascii="PT Astra Serif" w:hAnsi="PT Astra Serif" w:cs="PT Astra Serif"/>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Pr>
          <w:rFonts w:ascii="PT Astra Serif" w:hAnsi="PT Astra Serif" w:cs="PT Astra Serif"/>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PT Astra Serif" w:hAnsi="PT Astra Serif" w:cs="PT Astra Serif"/>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2A1D68CE">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Pr>
          <w:rFonts w:ascii="PT Astra Serif" w:hAnsi="PT Astra Serif" w:cs="PT Astra Serif"/>
          <w:sz w:val="28"/>
          <w:szCs w:val="28"/>
        </w:rPr>
        <w:t xml:space="preserve"> </w:t>
      </w:r>
      <w:r>
        <w:rPr>
          <w:rFonts w:ascii="PT Astra Serif" w:hAnsi="PT Astra Serif" w:cs="PT Astra Serif"/>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EE0008A">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42F39AF4">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PT Astra Serif" w:hAnsi="PT Astra Serif" w:cs="PT Astra Serif"/>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PT Astra Serif" w:hAnsi="PT Astra Serif" w:cs="PT Astra Serif"/>
          <w:b w:val="0"/>
          <w:color w:val="000000"/>
          <w:sz w:val="28"/>
          <w:szCs w:val="28"/>
          <w:shd w:val="clear" w:color="auto" w:fill="FFFFFF"/>
          <w:lang w:eastAsia="ru-RU"/>
        </w:rPr>
        <w:t xml:space="preserve">, принятие правового акта, утверждающего </w:t>
      </w:r>
      <w:r>
        <w:rPr>
          <w:rFonts w:ascii="PT Astra Serif" w:hAnsi="PT Astra Serif" w:cs="PT Astra Serif"/>
          <w:b w:val="0"/>
          <w:color w:val="000000"/>
          <w:sz w:val="28"/>
          <w:szCs w:val="28"/>
          <w:lang w:eastAsia="ru-RU"/>
        </w:rPr>
        <w:t>положение о виде муниципального контроля</w:t>
      </w:r>
      <w:r>
        <w:rPr>
          <w:rFonts w:ascii="PT Astra Serif" w:hAnsi="PT Astra Serif" w:cs="PT Astra Serif"/>
          <w:b w:val="0"/>
          <w:color w:val="000000"/>
          <w:sz w:val="28"/>
          <w:szCs w:val="28"/>
          <w:shd w:val="clear" w:color="auto" w:fill="FFFFFF"/>
          <w:lang w:eastAsia="ru-RU"/>
        </w:rPr>
        <w:t xml:space="preserve">, остается в компетенции представительного органа поселения. </w:t>
      </w:r>
    </w:p>
    <w:p w14:paraId="2090A42B">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61A5BCB8">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91CA793">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461DD085">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E53CC0C">
      <w:pPr>
        <w:pStyle w:val="72"/>
        <w:widowControl/>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595A72C1">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607C27E5">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1) информирование;</w:t>
      </w:r>
    </w:p>
    <w:p w14:paraId="59B996AD">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2) обобщение правоприменительной практики;</w:t>
      </w:r>
    </w:p>
    <w:p w14:paraId="467006C5">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3) объявление предостережений;</w:t>
      </w:r>
    </w:p>
    <w:p w14:paraId="5F4FF826">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4) консультирование;</w:t>
      </w:r>
    </w:p>
    <w:p w14:paraId="3CBB6129">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5) профилактический визит.</w:t>
      </w:r>
    </w:p>
    <w:p w14:paraId="4E16635E">
      <w:pPr>
        <w:pStyle w:val="72"/>
        <w:ind w:firstLine="709"/>
        <w:jc w:val="both"/>
        <w:rPr>
          <w:rFonts w:ascii="PT Astra Serif" w:hAnsi="PT Astra Serif" w:cs="PT Astra Serif"/>
          <w:b w:val="0"/>
          <w:color w:val="000000"/>
          <w:sz w:val="28"/>
          <w:szCs w:val="28"/>
          <w:shd w:val="clear" w:color="auto" w:fill="FFFFFF"/>
          <w:lang w:eastAsia="ru-RU"/>
        </w:rPr>
      </w:pPr>
      <w:r>
        <w:rPr>
          <w:rFonts w:ascii="PT Astra Serif" w:hAnsi="PT Astra Serif" w:cs="PT Astra Serif"/>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5C304E0">
      <w:pPr>
        <w:pStyle w:val="72"/>
        <w:widowControl/>
        <w:ind w:firstLine="709"/>
        <w:jc w:val="both"/>
        <w:rPr>
          <w:rFonts w:ascii="PT Astra Serif" w:hAnsi="PT Astra Serif" w:cs="PT Astra Serif"/>
          <w:b w:val="0"/>
          <w:bCs/>
          <w:color w:val="000000"/>
          <w:sz w:val="28"/>
          <w:szCs w:val="28"/>
        </w:rPr>
      </w:pPr>
      <w:r>
        <w:rPr>
          <w:rFonts w:ascii="PT Astra Serif" w:hAnsi="PT Astra Serif" w:cs="PT Astra Serif"/>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PT Astra Serif" w:hAnsi="PT Astra Serif" w:cs="PT Astra Serif"/>
          <w:b w:val="0"/>
          <w:bCs/>
          <w:color w:val="000000"/>
          <w:sz w:val="28"/>
          <w:szCs w:val="28"/>
        </w:rPr>
        <w:t>информирование и консультирование в устной форме на собраниях и конференциях граждан.</w:t>
      </w:r>
    </w:p>
    <w:sectPr>
      <w:headerReference r:id="rId4" w:type="default"/>
      <w:headerReference r:id="rId5" w:type="even"/>
      <w:pgSz w:w="11906" w:h="16838"/>
      <w:pgMar w:top="1134" w:right="850" w:bottom="709" w:left="1275" w:header="720" w:footer="72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Verdana">
    <w:panose1 w:val="020B0604030504040204"/>
    <w:charset w:val="CC"/>
    <w:family w:val="swiss"/>
    <w:pitch w:val="default"/>
    <w:sig w:usb0="A00006FF" w:usb1="4000205B" w:usb2="00000010" w:usb3="00000000" w:csb0="2000019F" w:csb1="0000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 w:name="PT Astra Serif">
    <w:panose1 w:val="020A0603040505020204"/>
    <w:charset w:val="CC"/>
    <w:family w:val="roman"/>
    <w:pitch w:val="default"/>
    <w:sig w:usb0="A00002EF"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64956004">
      <w:pPr>
        <w:pStyle w:val="75"/>
        <w:tabs>
          <w:tab w:val="left" w:pos="2868"/>
        </w:tabs>
        <w:ind w:firstLine="0"/>
      </w:pPr>
    </w:p>
  </w:footnote>
  <w:footnote w:id="1">
    <w:p w14:paraId="7B9909CE">
      <w:pPr>
        <w:pStyle w:val="17"/>
        <w:jc w:val="both"/>
        <w:rPr>
          <w:sz w:val="24"/>
          <w:szCs w:val="24"/>
        </w:rPr>
      </w:pPr>
    </w:p>
  </w:footnote>
  <w:footnote w:id="2">
    <w:p w14:paraId="2ECCB136">
      <w:pPr>
        <w:jc w:val="both"/>
      </w:pPr>
    </w:p>
  </w:footnote>
  <w:footnote w:id="3">
    <w:p w14:paraId="0BD2637B">
      <w:pPr>
        <w:pStyle w:val="19"/>
      </w:pPr>
    </w:p>
  </w:footnote>
  <w:footnote w:id="4">
    <w:p w14:paraId="78B9E2A7">
      <w:pPr>
        <w:pStyle w:val="19"/>
      </w:pPr>
    </w:p>
  </w:footnote>
  <w:footnote w:id="5">
    <w:p w14:paraId="29524C5D">
      <w:pPr>
        <w:pStyle w:val="19"/>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4462">
    <w:pPr>
      <w:pStyle w:val="20"/>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p w14:paraId="2E9BFD6C">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117A">
    <w:pPr>
      <w:pStyle w:val="20"/>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5B195DC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12"/>
    <w:footnote w:id="1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A07E8"/>
    <w:rsid w:val="000B657B"/>
    <w:rsid w:val="00121BCF"/>
    <w:rsid w:val="00177938"/>
    <w:rsid w:val="001D4DA6"/>
    <w:rsid w:val="001D6952"/>
    <w:rsid w:val="001F2788"/>
    <w:rsid w:val="00200232"/>
    <w:rsid w:val="00281C01"/>
    <w:rsid w:val="00362E1A"/>
    <w:rsid w:val="0038797C"/>
    <w:rsid w:val="0039326D"/>
    <w:rsid w:val="00443E3A"/>
    <w:rsid w:val="00567818"/>
    <w:rsid w:val="005806DD"/>
    <w:rsid w:val="005A7E1F"/>
    <w:rsid w:val="005B6B67"/>
    <w:rsid w:val="007027C1"/>
    <w:rsid w:val="00856E7C"/>
    <w:rsid w:val="008725CF"/>
    <w:rsid w:val="008863A4"/>
    <w:rsid w:val="00935631"/>
    <w:rsid w:val="009D07EB"/>
    <w:rsid w:val="009E7563"/>
    <w:rsid w:val="00AB4095"/>
    <w:rsid w:val="00B73AC9"/>
    <w:rsid w:val="00BA1AA9"/>
    <w:rsid w:val="00BC0E71"/>
    <w:rsid w:val="00BD0277"/>
    <w:rsid w:val="00BD2B13"/>
    <w:rsid w:val="00DA505B"/>
    <w:rsid w:val="00DC3AE5"/>
    <w:rsid w:val="00E25447"/>
    <w:rsid w:val="00EF5D8A"/>
    <w:rsid w:val="00F26175"/>
    <w:rsid w:val="00F35754"/>
    <w:rsid w:val="00FD381D"/>
    <w:rsid w:val="1AB96148"/>
    <w:rsid w:val="1C934F7A"/>
    <w:rsid w:val="672F3C67"/>
    <w:rsid w:val="675C79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39" w:name="Table Grid"/>
    <w:lsdException w:uiPriority="99" w:name="Table Theme"/>
    <w:lsdException w:qFormat="1" w:unhideWhenUsed="0" w:uiPriority="0"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3"/>
    <w:basedOn w:val="3"/>
    <w:next w:val="4"/>
    <w:link w:val="24"/>
    <w:qFormat/>
    <w:uiPriority w:val="0"/>
    <w:pPr>
      <w:numPr>
        <w:ilvl w:val="2"/>
        <w:numId w:val="1"/>
      </w:numPr>
      <w:spacing w:before="140" w:after="120"/>
      <w:outlineLvl w:val="2"/>
    </w:pPr>
    <w:rPr>
      <w:sz w:val="28"/>
      <w:szCs w:val="28"/>
    </w:rPr>
  </w:style>
  <w:style w:type="paragraph" w:styleId="5">
    <w:name w:val="heading 4"/>
    <w:basedOn w:val="1"/>
    <w:next w:val="1"/>
    <w:link w:val="25"/>
    <w:qFormat/>
    <w:uiPriority w:val="0"/>
    <w:pPr>
      <w:keepNext/>
      <w:numPr>
        <w:ilvl w:val="3"/>
        <w:numId w:val="1"/>
      </w:numPr>
      <w:spacing w:before="240" w:after="60"/>
      <w:outlineLvl w:val="3"/>
    </w:pPr>
    <w:rPr>
      <w:b/>
      <w:bCs/>
    </w:rPr>
  </w:style>
  <w:style w:type="paragraph" w:styleId="6">
    <w:name w:val="heading 5"/>
    <w:basedOn w:val="1"/>
    <w:next w:val="7"/>
    <w:link w:val="26"/>
    <w:qFormat/>
    <w:uiPriority w:val="0"/>
    <w:pPr>
      <w:numPr>
        <w:ilvl w:val="4"/>
        <w:numId w:val="1"/>
      </w:numPr>
      <w:spacing w:before="480"/>
      <w:jc w:val="center"/>
      <w:outlineLvl w:val="4"/>
    </w:pPr>
    <w:rPr>
      <w:sz w:val="40"/>
      <w:szCs w:val="20"/>
    </w:rPr>
  </w:style>
  <w:style w:type="paragraph" w:styleId="7">
    <w:name w:val="heading 6"/>
    <w:basedOn w:val="1"/>
    <w:next w:val="1"/>
    <w:link w:val="27"/>
    <w:qFormat/>
    <w:uiPriority w:val="0"/>
    <w:pPr>
      <w:numPr>
        <w:ilvl w:val="5"/>
        <w:numId w:val="1"/>
      </w:num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1"/>
    <w:basedOn w:val="1"/>
    <w:next w:val="4"/>
    <w:qFormat/>
    <w:uiPriority w:val="0"/>
    <w:pPr>
      <w:jc w:val="center"/>
    </w:pPr>
    <w:rPr>
      <w:b/>
      <w:bCs/>
    </w:rPr>
  </w:style>
  <w:style w:type="paragraph" w:styleId="4">
    <w:name w:val="Body Text"/>
    <w:basedOn w:val="1"/>
    <w:link w:val="65"/>
    <w:qFormat/>
    <w:uiPriority w:val="0"/>
    <w:pPr>
      <w:ind w:right="-483"/>
      <w:jc w:val="both"/>
    </w:pPr>
    <w:rPr>
      <w:b/>
      <w:bCs/>
    </w:rPr>
  </w:style>
  <w:style w:type="character" w:styleId="10">
    <w:name w:val="FollowedHyperlink"/>
    <w:qFormat/>
    <w:uiPriority w:val="0"/>
    <w:rPr>
      <w:color w:val="800000"/>
      <w:u w:val="single"/>
    </w:rPr>
  </w:style>
  <w:style w:type="character" w:styleId="11">
    <w:name w:val="footnote reference"/>
    <w:semiHidden/>
    <w:unhideWhenUsed/>
    <w:qFormat/>
    <w:uiPriority w:val="99"/>
    <w:rPr>
      <w:vertAlign w:val="superscript"/>
    </w:rPr>
  </w:style>
  <w:style w:type="character" w:styleId="12">
    <w:name w:val="annotation reference"/>
    <w:semiHidden/>
    <w:unhideWhenUsed/>
    <w:qFormat/>
    <w:uiPriority w:val="99"/>
    <w:rPr>
      <w:sz w:val="16"/>
      <w:szCs w:val="16"/>
    </w:rPr>
  </w:style>
  <w:style w:type="character" w:styleId="13">
    <w:name w:val="Hyperlink"/>
    <w:qFormat/>
    <w:uiPriority w:val="0"/>
    <w:rPr>
      <w:color w:val="0000FF"/>
      <w:u w:val="single"/>
    </w:rPr>
  </w:style>
  <w:style w:type="character" w:styleId="14">
    <w:name w:val="page number"/>
    <w:basedOn w:val="8"/>
    <w:semiHidden/>
    <w:unhideWhenUsed/>
    <w:qFormat/>
    <w:uiPriority w:val="99"/>
  </w:style>
  <w:style w:type="paragraph" w:styleId="15">
    <w:name w:val="Balloon Text"/>
    <w:basedOn w:val="1"/>
    <w:link w:val="71"/>
    <w:uiPriority w:val="0"/>
    <w:rPr>
      <w:rFonts w:ascii="Tahoma" w:hAnsi="Tahoma" w:cs="Tahoma"/>
      <w:sz w:val="16"/>
      <w:szCs w:val="16"/>
    </w:rPr>
  </w:style>
  <w:style w:type="paragraph" w:styleId="16">
    <w:name w:val="caption"/>
    <w:basedOn w:val="1"/>
    <w:qFormat/>
    <w:uiPriority w:val="0"/>
    <w:pPr>
      <w:suppressLineNumbers/>
      <w:spacing w:before="120" w:after="120"/>
    </w:pPr>
    <w:rPr>
      <w:rFonts w:cs="Droid Sans Devanagari"/>
      <w:i/>
      <w:iCs/>
    </w:rPr>
  </w:style>
  <w:style w:type="paragraph" w:styleId="17">
    <w:name w:val="annotation text"/>
    <w:basedOn w:val="1"/>
    <w:link w:val="83"/>
    <w:unhideWhenUsed/>
    <w:qFormat/>
    <w:uiPriority w:val="99"/>
    <w:rPr>
      <w:sz w:val="20"/>
      <w:szCs w:val="20"/>
    </w:rPr>
  </w:style>
  <w:style w:type="paragraph" w:styleId="18">
    <w:name w:val="annotation subject"/>
    <w:basedOn w:val="17"/>
    <w:next w:val="17"/>
    <w:link w:val="84"/>
    <w:semiHidden/>
    <w:unhideWhenUsed/>
    <w:qFormat/>
    <w:uiPriority w:val="99"/>
    <w:rPr>
      <w:b/>
      <w:bCs/>
    </w:rPr>
  </w:style>
  <w:style w:type="paragraph" w:styleId="19">
    <w:name w:val="footnote text"/>
    <w:basedOn w:val="1"/>
    <w:link w:val="80"/>
    <w:qFormat/>
    <w:uiPriority w:val="0"/>
    <w:rPr>
      <w:sz w:val="20"/>
      <w:szCs w:val="20"/>
    </w:rPr>
  </w:style>
  <w:style w:type="paragraph" w:styleId="20">
    <w:name w:val="header"/>
    <w:basedOn w:val="1"/>
    <w:link w:val="81"/>
    <w:unhideWhenUsed/>
    <w:qFormat/>
    <w:uiPriority w:val="99"/>
    <w:pPr>
      <w:tabs>
        <w:tab w:val="center" w:pos="4677"/>
        <w:tab w:val="right" w:pos="9355"/>
      </w:tabs>
    </w:pPr>
  </w:style>
  <w:style w:type="paragraph" w:styleId="21">
    <w:name w:val="footer"/>
    <w:basedOn w:val="1"/>
    <w:link w:val="82"/>
    <w:unhideWhenUsed/>
    <w:qFormat/>
    <w:uiPriority w:val="99"/>
    <w:pPr>
      <w:tabs>
        <w:tab w:val="center" w:pos="4677"/>
        <w:tab w:val="right" w:pos="9355"/>
      </w:tabs>
    </w:pPr>
  </w:style>
  <w:style w:type="paragraph" w:styleId="22">
    <w:name w:val="List"/>
    <w:basedOn w:val="4"/>
    <w:qFormat/>
    <w:uiPriority w:val="0"/>
    <w:rPr>
      <w:rFonts w:cs="Droid Sans Devanagari"/>
    </w:rPr>
  </w:style>
  <w:style w:type="paragraph" w:styleId="23">
    <w:name w:val="Subtitle"/>
    <w:basedOn w:val="1"/>
    <w:next w:val="4"/>
    <w:link w:val="79"/>
    <w:qFormat/>
    <w:uiPriority w:val="0"/>
    <w:pPr>
      <w:jc w:val="center"/>
    </w:pPr>
    <w:rPr>
      <w:b/>
      <w:szCs w:val="20"/>
    </w:rPr>
  </w:style>
  <w:style w:type="character" w:customStyle="1" w:styleId="24">
    <w:name w:val="Заголовок 3 Знак"/>
    <w:basedOn w:val="8"/>
    <w:link w:val="2"/>
    <w:qFormat/>
    <w:uiPriority w:val="0"/>
    <w:rPr>
      <w:rFonts w:ascii="Times New Roman" w:hAnsi="Times New Roman" w:eastAsia="Times New Roman" w:cs="Times New Roman"/>
      <w:b/>
      <w:bCs/>
      <w:sz w:val="28"/>
      <w:szCs w:val="28"/>
      <w:lang w:eastAsia="ru-RU"/>
    </w:rPr>
  </w:style>
  <w:style w:type="character" w:customStyle="1" w:styleId="25">
    <w:name w:val="Заголовок 4 Знак"/>
    <w:basedOn w:val="8"/>
    <w:link w:val="5"/>
    <w:qFormat/>
    <w:uiPriority w:val="0"/>
    <w:rPr>
      <w:rFonts w:ascii="Times New Roman" w:hAnsi="Times New Roman" w:eastAsia="Times New Roman" w:cs="Times New Roman"/>
      <w:b/>
      <w:bCs/>
      <w:sz w:val="24"/>
      <w:szCs w:val="24"/>
      <w:lang w:eastAsia="ru-RU"/>
    </w:rPr>
  </w:style>
  <w:style w:type="character" w:customStyle="1" w:styleId="26">
    <w:name w:val="Заголовок 5 Знак"/>
    <w:basedOn w:val="8"/>
    <w:link w:val="6"/>
    <w:qFormat/>
    <w:uiPriority w:val="0"/>
    <w:rPr>
      <w:rFonts w:ascii="Times New Roman" w:hAnsi="Times New Roman" w:eastAsia="Times New Roman" w:cs="Times New Roman"/>
      <w:sz w:val="40"/>
      <w:szCs w:val="20"/>
      <w:lang w:eastAsia="ru-RU"/>
    </w:rPr>
  </w:style>
  <w:style w:type="character" w:customStyle="1" w:styleId="27">
    <w:name w:val="Заголовок 6 Знак"/>
    <w:basedOn w:val="8"/>
    <w:link w:val="7"/>
    <w:qFormat/>
    <w:uiPriority w:val="0"/>
    <w:rPr>
      <w:rFonts w:ascii="Times New Roman" w:hAnsi="Times New Roman" w:eastAsia="Times New Roman" w:cs="Times New Roman"/>
      <w:b/>
      <w:bCs/>
      <w:lang w:eastAsia="ru-RU"/>
    </w:rPr>
  </w:style>
  <w:style w:type="character" w:customStyle="1" w:styleId="28">
    <w:name w:val="WW8Num1z0"/>
    <w:qFormat/>
    <w:uiPriority w:val="0"/>
  </w:style>
  <w:style w:type="character" w:customStyle="1" w:styleId="29">
    <w:name w:val="WW8Num1z1"/>
    <w:qFormat/>
    <w:uiPriority w:val="0"/>
  </w:style>
  <w:style w:type="character" w:customStyle="1" w:styleId="30">
    <w:name w:val="WW8Num1z2"/>
    <w:qFormat/>
    <w:uiPriority w:val="0"/>
  </w:style>
  <w:style w:type="character" w:customStyle="1" w:styleId="31">
    <w:name w:val="WW8Num1z3"/>
    <w:qFormat/>
    <w:uiPriority w:val="0"/>
  </w:style>
  <w:style w:type="character" w:customStyle="1" w:styleId="32">
    <w:name w:val="WW8Num1z4"/>
    <w:qFormat/>
    <w:uiPriority w:val="0"/>
  </w:style>
  <w:style w:type="character" w:customStyle="1" w:styleId="33">
    <w:name w:val="WW8Num1z5"/>
    <w:qFormat/>
    <w:uiPriority w:val="0"/>
  </w:style>
  <w:style w:type="character" w:customStyle="1" w:styleId="34">
    <w:name w:val="WW8Num1z6"/>
    <w:qFormat/>
    <w:uiPriority w:val="0"/>
  </w:style>
  <w:style w:type="character" w:customStyle="1" w:styleId="35">
    <w:name w:val="WW8Num1z7"/>
    <w:qFormat/>
    <w:uiPriority w:val="0"/>
  </w:style>
  <w:style w:type="character" w:customStyle="1" w:styleId="36">
    <w:name w:val="WW8Num1z8"/>
    <w:qFormat/>
    <w:uiPriority w:val="0"/>
  </w:style>
  <w:style w:type="character" w:customStyle="1" w:styleId="37">
    <w:name w:val="WW8Num2z0"/>
    <w:qFormat/>
    <w:uiPriority w:val="0"/>
    <w:rPr>
      <w:rFonts w:hint="default"/>
      <w:color w:val="000000"/>
    </w:rPr>
  </w:style>
  <w:style w:type="character" w:customStyle="1" w:styleId="38">
    <w:name w:val="WW8Num2z1"/>
    <w:qFormat/>
    <w:uiPriority w:val="0"/>
  </w:style>
  <w:style w:type="character" w:customStyle="1" w:styleId="39">
    <w:name w:val="WW8Num2z2"/>
    <w:qFormat/>
    <w:uiPriority w:val="0"/>
  </w:style>
  <w:style w:type="character" w:customStyle="1" w:styleId="40">
    <w:name w:val="WW8Num2z3"/>
    <w:qFormat/>
    <w:uiPriority w:val="0"/>
  </w:style>
  <w:style w:type="character" w:customStyle="1" w:styleId="41">
    <w:name w:val="WW8Num2z4"/>
    <w:qFormat/>
    <w:uiPriority w:val="0"/>
  </w:style>
  <w:style w:type="character" w:customStyle="1" w:styleId="42">
    <w:name w:val="WW8Num2z5"/>
    <w:qFormat/>
    <w:uiPriority w:val="0"/>
  </w:style>
  <w:style w:type="character" w:customStyle="1" w:styleId="43">
    <w:name w:val="WW8Num2z6"/>
    <w:qFormat/>
    <w:uiPriority w:val="0"/>
  </w:style>
  <w:style w:type="character" w:customStyle="1" w:styleId="44">
    <w:name w:val="WW8Num2z7"/>
    <w:qFormat/>
    <w:uiPriority w:val="0"/>
  </w:style>
  <w:style w:type="character" w:customStyle="1" w:styleId="45">
    <w:name w:val="WW8Num2z8"/>
    <w:qFormat/>
    <w:uiPriority w:val="0"/>
  </w:style>
  <w:style w:type="character" w:customStyle="1" w:styleId="46">
    <w:name w:val="WW8Num3z0"/>
    <w:qFormat/>
    <w:uiPriority w:val="0"/>
    <w:rPr>
      <w:rFonts w:hint="default"/>
    </w:rPr>
  </w:style>
  <w:style w:type="character" w:customStyle="1" w:styleId="47">
    <w:name w:val="WW8Num3z1"/>
    <w:qFormat/>
    <w:uiPriority w:val="0"/>
  </w:style>
  <w:style w:type="character" w:customStyle="1" w:styleId="48">
    <w:name w:val="WW8Num3z2"/>
    <w:qFormat/>
    <w:uiPriority w:val="0"/>
  </w:style>
  <w:style w:type="character" w:customStyle="1" w:styleId="49">
    <w:name w:val="WW8Num3z3"/>
    <w:qFormat/>
    <w:uiPriority w:val="0"/>
  </w:style>
  <w:style w:type="character" w:customStyle="1" w:styleId="50">
    <w:name w:val="WW8Num3z4"/>
    <w:qFormat/>
    <w:uiPriority w:val="0"/>
  </w:style>
  <w:style w:type="character" w:customStyle="1" w:styleId="51">
    <w:name w:val="WW8Num3z5"/>
    <w:qFormat/>
    <w:uiPriority w:val="0"/>
  </w:style>
  <w:style w:type="character" w:customStyle="1" w:styleId="52">
    <w:name w:val="WW8Num3z6"/>
    <w:qFormat/>
    <w:uiPriority w:val="0"/>
  </w:style>
  <w:style w:type="character" w:customStyle="1" w:styleId="53">
    <w:name w:val="WW8Num3z7"/>
    <w:qFormat/>
    <w:uiPriority w:val="0"/>
  </w:style>
  <w:style w:type="character" w:customStyle="1" w:styleId="54">
    <w:name w:val="WW8Num3z8"/>
    <w:qFormat/>
    <w:uiPriority w:val="0"/>
  </w:style>
  <w:style w:type="character" w:customStyle="1" w:styleId="55">
    <w:name w:val="WW8Num4z0"/>
    <w:qFormat/>
    <w:uiPriority w:val="0"/>
    <w:rPr>
      <w:rFonts w:hint="default"/>
    </w:rPr>
  </w:style>
  <w:style w:type="character" w:customStyle="1" w:styleId="56">
    <w:name w:val="WW8Num5z0"/>
    <w:qFormat/>
    <w:uiPriority w:val="0"/>
    <w:rPr>
      <w:rFonts w:hint="default"/>
    </w:rPr>
  </w:style>
  <w:style w:type="character" w:customStyle="1" w:styleId="57">
    <w:name w:val="Основной шрифт абзаца1"/>
    <w:qFormat/>
    <w:uiPriority w:val="0"/>
  </w:style>
  <w:style w:type="character" w:customStyle="1" w:styleId="58">
    <w:name w:val="Текст выноски Знак"/>
    <w:qFormat/>
    <w:uiPriority w:val="0"/>
    <w:rPr>
      <w:rFonts w:ascii="Tahoma" w:hAnsi="Tahoma" w:cs="Tahoma"/>
      <w:sz w:val="16"/>
      <w:szCs w:val="16"/>
    </w:rPr>
  </w:style>
  <w:style w:type="character" w:customStyle="1" w:styleId="59">
    <w:name w:val="Гипертекстовая ссылка"/>
    <w:qFormat/>
    <w:uiPriority w:val="0"/>
    <w:rPr>
      <w:rFonts w:cs="Times New Roman"/>
      <w:color w:val="106BBE"/>
    </w:rPr>
  </w:style>
  <w:style w:type="character" w:customStyle="1" w:styleId="60">
    <w:name w:val="Схема документа Знак"/>
    <w:qFormat/>
    <w:uiPriority w:val="0"/>
    <w:rPr>
      <w:rFonts w:ascii="Tahoma" w:hAnsi="Tahoma" w:cs="Tahoma"/>
      <w:sz w:val="16"/>
      <w:szCs w:val="16"/>
    </w:rPr>
  </w:style>
  <w:style w:type="character" w:customStyle="1" w:styleId="61">
    <w:name w:val="Название Знак"/>
    <w:qFormat/>
    <w:uiPriority w:val="0"/>
    <w:rPr>
      <w:b/>
      <w:bCs/>
      <w:sz w:val="28"/>
      <w:szCs w:val="24"/>
    </w:rPr>
  </w:style>
  <w:style w:type="character" w:customStyle="1" w:styleId="62">
    <w:name w:val="Подзаголовок Знак"/>
    <w:qFormat/>
    <w:uiPriority w:val="0"/>
    <w:rPr>
      <w:b/>
      <w:sz w:val="28"/>
    </w:rPr>
  </w:style>
  <w:style w:type="character" w:customStyle="1" w:styleId="63">
    <w:name w:val="Текст сноски Знак"/>
    <w:basedOn w:val="57"/>
    <w:qFormat/>
    <w:uiPriority w:val="99"/>
  </w:style>
  <w:style w:type="character" w:customStyle="1" w:styleId="64">
    <w:name w:val="Символ сноски"/>
    <w:qFormat/>
    <w:uiPriority w:val="0"/>
    <w:rPr>
      <w:vertAlign w:val="superscript"/>
    </w:rPr>
  </w:style>
  <w:style w:type="character" w:customStyle="1" w:styleId="65">
    <w:name w:val="Основной текст Знак"/>
    <w:basedOn w:val="8"/>
    <w:link w:val="4"/>
    <w:qFormat/>
    <w:uiPriority w:val="0"/>
    <w:rPr>
      <w:rFonts w:ascii="Times New Roman" w:hAnsi="Times New Roman" w:eastAsia="Times New Roman" w:cs="Times New Roman"/>
      <w:b/>
      <w:bCs/>
      <w:sz w:val="24"/>
      <w:szCs w:val="24"/>
      <w:lang w:eastAsia="ru-RU"/>
    </w:rPr>
  </w:style>
  <w:style w:type="paragraph" w:customStyle="1" w:styleId="66">
    <w:name w:val="Указатель1"/>
    <w:basedOn w:val="1"/>
    <w:qFormat/>
    <w:uiPriority w:val="0"/>
    <w:pPr>
      <w:suppressLineNumbers/>
    </w:pPr>
    <w:rPr>
      <w:rFonts w:cs="Droid Sans Devanagari"/>
    </w:rPr>
  </w:style>
  <w:style w:type="paragraph" w:customStyle="1" w:styleId="67">
    <w:name w:val="ConsNonformat"/>
    <w:qFormat/>
    <w:uiPriority w:val="0"/>
    <w:pPr>
      <w:widowControl w:val="0"/>
      <w:suppressAutoHyphens/>
      <w:autoSpaceDE w:val="0"/>
      <w:ind w:right="19772"/>
    </w:pPr>
    <w:rPr>
      <w:rFonts w:ascii="Courier New" w:hAnsi="Courier New" w:eastAsia="Times New Roman" w:cs="Courier New"/>
      <w:lang w:val="ru-RU" w:eastAsia="zh-CN" w:bidi="ar-SA"/>
    </w:rPr>
  </w:style>
  <w:style w:type="paragraph" w:customStyle="1" w:styleId="68">
    <w:name w:val="ConsPlusTitle"/>
    <w:qFormat/>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69">
    <w:name w:val="Знак"/>
    <w:basedOn w:val="1"/>
    <w:qFormat/>
    <w:uiPriority w:val="0"/>
    <w:rPr>
      <w:rFonts w:ascii="Verdana" w:hAnsi="Verdana" w:cs="Verdana"/>
      <w:sz w:val="20"/>
      <w:szCs w:val="20"/>
      <w:lang w:val="en-US"/>
    </w:rPr>
  </w:style>
  <w:style w:type="paragraph" w:styleId="70">
    <w:name w:val="No Spacing"/>
    <w:qFormat/>
    <w:uiPriority w:val="0"/>
    <w:pPr>
      <w:suppressAutoHyphens/>
    </w:pPr>
    <w:rPr>
      <w:rFonts w:ascii="Times New Roman" w:hAnsi="Times New Roman" w:eastAsia="Calibri" w:cs="Times New Roman"/>
      <w:sz w:val="28"/>
      <w:szCs w:val="22"/>
      <w:lang w:val="ru-RU" w:eastAsia="zh-CN" w:bidi="ar-SA"/>
    </w:rPr>
  </w:style>
  <w:style w:type="character" w:customStyle="1" w:styleId="71">
    <w:name w:val="Текст выноски Знак1"/>
    <w:basedOn w:val="8"/>
    <w:link w:val="15"/>
    <w:uiPriority w:val="0"/>
    <w:rPr>
      <w:rFonts w:ascii="Tahoma" w:hAnsi="Tahoma" w:eastAsia="Times New Roman" w:cs="Tahoma"/>
      <w:sz w:val="16"/>
      <w:szCs w:val="16"/>
      <w:lang w:eastAsia="ru-RU"/>
    </w:rPr>
  </w:style>
  <w:style w:type="paragraph" w:customStyle="1" w:styleId="72">
    <w:name w:val="ConsTitle"/>
    <w:qFormat/>
    <w:uiPriority w:val="0"/>
    <w:pPr>
      <w:widowControl w:val="0"/>
      <w:suppressAutoHyphens/>
      <w:snapToGrid w:val="0"/>
    </w:pPr>
    <w:rPr>
      <w:rFonts w:ascii="Arial" w:hAnsi="Arial" w:eastAsia="Times New Roman" w:cs="Arial"/>
      <w:b/>
      <w:sz w:val="16"/>
      <w:lang w:val="ru-RU" w:eastAsia="zh-CN" w:bidi="ar-SA"/>
    </w:rPr>
  </w:style>
  <w:style w:type="paragraph" w:customStyle="1" w:styleId="73">
    <w:name w:val="ConsPlusNormal"/>
    <w:qFormat/>
    <w:uiPriority w:val="99"/>
    <w:pPr>
      <w:suppressAutoHyphens/>
      <w:autoSpaceDE w:val="0"/>
      <w:ind w:firstLine="720"/>
    </w:pPr>
    <w:rPr>
      <w:rFonts w:ascii="Arial" w:hAnsi="Arial" w:eastAsia="Times New Roman" w:cs="Arial"/>
      <w:lang w:val="ru-RU" w:eastAsia="zh-CN" w:bidi="ar-SA"/>
    </w:rPr>
  </w:style>
  <w:style w:type="paragraph" w:customStyle="1" w:styleId="74">
    <w:name w:val="Знак1"/>
    <w:basedOn w:val="1"/>
    <w:qFormat/>
    <w:uiPriority w:val="0"/>
    <w:pPr>
      <w:suppressAutoHyphens/>
      <w:spacing w:before="280" w:after="280"/>
    </w:pPr>
    <w:rPr>
      <w:rFonts w:ascii="Tahoma" w:hAnsi="Tahoma" w:cs="Tahoma"/>
      <w:sz w:val="20"/>
      <w:szCs w:val="20"/>
      <w:lang w:val="en-US"/>
    </w:rPr>
  </w:style>
  <w:style w:type="paragraph" w:customStyle="1" w:styleId="75">
    <w:name w:val="s_1"/>
    <w:basedOn w:val="1"/>
    <w:qFormat/>
    <w:uiPriority w:val="0"/>
    <w:pPr>
      <w:ind w:firstLine="720"/>
      <w:jc w:val="both"/>
    </w:pPr>
    <w:rPr>
      <w:rFonts w:ascii="Arial" w:hAnsi="Arial" w:cs="Arial"/>
      <w:sz w:val="26"/>
      <w:szCs w:val="26"/>
    </w:rPr>
  </w:style>
  <w:style w:type="paragraph" w:customStyle="1" w:styleId="76">
    <w:name w:val="Схема документа1"/>
    <w:basedOn w:val="1"/>
    <w:qFormat/>
    <w:uiPriority w:val="0"/>
    <w:rPr>
      <w:rFonts w:ascii="Tahoma" w:hAnsi="Tahoma" w:cs="Tahoma"/>
      <w:sz w:val="16"/>
      <w:szCs w:val="16"/>
    </w:rPr>
  </w:style>
  <w:style w:type="paragraph" w:customStyle="1" w:styleId="77">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78">
    <w:name w:val="Без интервала1"/>
    <w:qFormat/>
    <w:uiPriority w:val="0"/>
    <w:pPr>
      <w:suppressAutoHyphens/>
    </w:pPr>
    <w:rPr>
      <w:rFonts w:ascii="Calibri" w:hAnsi="Calibri" w:eastAsia="Times New Roman" w:cs="Calibri"/>
      <w:sz w:val="22"/>
      <w:szCs w:val="22"/>
      <w:lang w:val="ru-RU" w:eastAsia="zh-CN" w:bidi="ar-SA"/>
    </w:rPr>
  </w:style>
  <w:style w:type="character" w:customStyle="1" w:styleId="79">
    <w:name w:val="Подзаголовок Знак1"/>
    <w:basedOn w:val="8"/>
    <w:link w:val="23"/>
    <w:qFormat/>
    <w:uiPriority w:val="0"/>
    <w:rPr>
      <w:rFonts w:ascii="Times New Roman" w:hAnsi="Times New Roman" w:eastAsia="Times New Roman" w:cs="Times New Roman"/>
      <w:b/>
      <w:sz w:val="24"/>
      <w:szCs w:val="20"/>
      <w:lang w:eastAsia="ru-RU"/>
    </w:rPr>
  </w:style>
  <w:style w:type="character" w:customStyle="1" w:styleId="80">
    <w:name w:val="Текст сноски Знак1"/>
    <w:basedOn w:val="8"/>
    <w:link w:val="19"/>
    <w:qFormat/>
    <w:uiPriority w:val="0"/>
    <w:rPr>
      <w:rFonts w:ascii="Times New Roman" w:hAnsi="Times New Roman" w:eastAsia="Times New Roman" w:cs="Times New Roman"/>
      <w:sz w:val="20"/>
      <w:szCs w:val="20"/>
      <w:lang w:eastAsia="ru-RU"/>
    </w:rPr>
  </w:style>
  <w:style w:type="character" w:customStyle="1" w:styleId="81">
    <w:name w:val="Верхний колонтитул Знак"/>
    <w:basedOn w:val="8"/>
    <w:link w:val="20"/>
    <w:qFormat/>
    <w:uiPriority w:val="99"/>
    <w:rPr>
      <w:rFonts w:ascii="Times New Roman" w:hAnsi="Times New Roman" w:eastAsia="Times New Roman" w:cs="Times New Roman"/>
      <w:sz w:val="24"/>
      <w:szCs w:val="24"/>
      <w:lang w:eastAsia="ru-RU"/>
    </w:rPr>
  </w:style>
  <w:style w:type="character" w:customStyle="1" w:styleId="82">
    <w:name w:val="Нижний колонтитул Знак"/>
    <w:basedOn w:val="8"/>
    <w:link w:val="21"/>
    <w:qFormat/>
    <w:uiPriority w:val="99"/>
    <w:rPr>
      <w:rFonts w:ascii="Times New Roman" w:hAnsi="Times New Roman" w:eastAsia="Times New Roman" w:cs="Times New Roman"/>
      <w:sz w:val="24"/>
      <w:szCs w:val="24"/>
      <w:lang w:eastAsia="ru-RU"/>
    </w:rPr>
  </w:style>
  <w:style w:type="character" w:customStyle="1" w:styleId="83">
    <w:name w:val="Текст примечания Знак"/>
    <w:basedOn w:val="8"/>
    <w:link w:val="17"/>
    <w:qFormat/>
    <w:uiPriority w:val="99"/>
    <w:rPr>
      <w:rFonts w:ascii="Times New Roman" w:hAnsi="Times New Roman" w:eastAsia="Times New Roman" w:cs="Times New Roman"/>
      <w:sz w:val="20"/>
      <w:szCs w:val="20"/>
      <w:lang w:eastAsia="ru-RU"/>
    </w:rPr>
  </w:style>
  <w:style w:type="character" w:customStyle="1" w:styleId="84">
    <w:name w:val="Тема примечания Знак"/>
    <w:basedOn w:val="83"/>
    <w:link w:val="18"/>
    <w:semiHidden/>
    <w:qFormat/>
    <w:uiPriority w:val="99"/>
    <w:rPr>
      <w:rFonts w:ascii="Times New Roman" w:hAnsi="Times New Roman" w:eastAsia="Times New Roman" w:cs="Times New Roman"/>
      <w:b/>
      <w:bCs/>
      <w:sz w:val="20"/>
      <w:szCs w:val="20"/>
      <w:lang w:eastAsia="ru-RU"/>
    </w:rPr>
  </w:style>
  <w:style w:type="character" w:customStyle="1" w:styleId="85">
    <w:name w:val="highlightsearch"/>
    <w:basedOn w:val="8"/>
    <w:qFormat/>
    <w:uiPriority w:val="0"/>
  </w:style>
  <w:style w:type="paragraph" w:customStyle="1" w:styleId="86">
    <w:name w:val="Рецензия1"/>
    <w:hidden/>
    <w:semiHidden/>
    <w:qFormat/>
    <w:uiPriority w:val="99"/>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70F7-0524-4E5F-850A-06A92C356610}">
  <ds:schemaRefs/>
</ds:datastoreItem>
</file>

<file path=docProps/app.xml><?xml version="1.0" encoding="utf-8"?>
<Properties xmlns="http://schemas.openxmlformats.org/officeDocument/2006/extended-properties" xmlns:vt="http://schemas.openxmlformats.org/officeDocument/2006/docPropsVTypes">
  <Template>Normal</Template>
  <Company>office 2007 rus ent:</Company>
  <Pages>18</Pages>
  <Words>7491</Words>
  <Characters>42702</Characters>
  <Lines>355</Lines>
  <Paragraphs>100</Paragraphs>
  <TotalTime>17</TotalTime>
  <ScaleCrop>false</ScaleCrop>
  <LinksUpToDate>false</LinksUpToDate>
  <CharactersWithSpaces>50093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2021-09-21T06:33:00Z</dcterms:created>
  <dc:creator>User</dc:creator>
  <cp:lastModifiedBy>User</cp:lastModifiedBy>
  <cp:lastPrinted>2025-04-30T11:46:46Z</cp:lastPrinted>
  <dcterms:modified xsi:type="dcterms:W3CDTF">2025-04-30T11:47:08Z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337C733721E643B4AD3C39294977D0C1_13</vt:lpwstr>
  </property>
</Properties>
</file>