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2E3AA">
      <w:pPr>
        <w:jc w:val="both"/>
        <w:rPr>
          <w:rFonts w:ascii="PT Astra Serif" w:hAnsi="PT Astra Serif"/>
          <w:b/>
          <w:sz w:val="28"/>
          <w:szCs w:val="28"/>
        </w:rPr>
      </w:pPr>
    </w:p>
    <w:p w14:paraId="546FA82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65C35EA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3CA41D6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6080448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15A5CBB5">
      <w:pPr>
        <w:jc w:val="center"/>
        <w:rPr>
          <w:rFonts w:ascii="PT Astra Serif" w:hAnsi="PT Astra Serif"/>
          <w:b/>
          <w:sz w:val="28"/>
          <w:szCs w:val="28"/>
        </w:rPr>
      </w:pPr>
    </w:p>
    <w:p w14:paraId="710FE01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2CA4A18E">
      <w:pPr>
        <w:jc w:val="both"/>
        <w:rPr>
          <w:rFonts w:ascii="PT Astra Serif" w:hAnsi="PT Astra Serif"/>
          <w:b/>
          <w:sz w:val="28"/>
          <w:szCs w:val="28"/>
        </w:rPr>
      </w:pPr>
    </w:p>
    <w:p w14:paraId="348D34F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30</w:t>
      </w:r>
      <w:r>
        <w:rPr>
          <w:rFonts w:ascii="PT Astra Serif" w:hAnsi="PT Astra Serif"/>
          <w:b/>
          <w:sz w:val="28"/>
          <w:szCs w:val="28"/>
        </w:rPr>
        <w:t>.0</w:t>
      </w:r>
      <w:r>
        <w:rPr>
          <w:rFonts w:hint="default" w:ascii="PT Astra Serif" w:hAnsi="PT Astra Serif"/>
          <w:b/>
          <w:sz w:val="28"/>
          <w:szCs w:val="28"/>
          <w:lang w:val="ru-RU"/>
        </w:rPr>
        <w:t>4</w:t>
      </w:r>
      <w:r>
        <w:rPr>
          <w:rFonts w:ascii="PT Astra Serif" w:hAnsi="PT Astra Serif"/>
          <w:b/>
          <w:sz w:val="28"/>
          <w:szCs w:val="28"/>
        </w:rPr>
        <w:t>.202</w:t>
      </w:r>
      <w:r>
        <w:rPr>
          <w:rFonts w:hint="default" w:ascii="PT Astra Serif" w:hAnsi="PT Astra Serif"/>
          <w:b/>
          <w:sz w:val="28"/>
          <w:szCs w:val="28"/>
          <w:lang w:val="ru-RU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7</w:t>
      </w:r>
      <w:r>
        <w:rPr>
          <w:rFonts w:ascii="PT Astra Serif" w:hAnsi="PT Astra Serif"/>
          <w:b/>
          <w:sz w:val="28"/>
          <w:szCs w:val="28"/>
        </w:rPr>
        <w:t>/3                                                                    с. Тростянка</w:t>
      </w:r>
    </w:p>
    <w:p w14:paraId="00F53935">
      <w:pPr>
        <w:jc w:val="both"/>
        <w:rPr>
          <w:rFonts w:ascii="PT Astra Serif" w:hAnsi="PT Astra Serif"/>
          <w:b/>
          <w:sz w:val="28"/>
          <w:szCs w:val="28"/>
        </w:rPr>
      </w:pPr>
    </w:p>
    <w:p w14:paraId="5EB69782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утверждении отчета </w:t>
      </w:r>
    </w:p>
    <w:p w14:paraId="7A2DFC7C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исполнении бюджета Тростянского муниципального </w:t>
      </w:r>
    </w:p>
    <w:p w14:paraId="43988A1C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образования Балашовского муниципального </w:t>
      </w:r>
    </w:p>
    <w:p w14:paraId="0C5AB54A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района Саратовской области за  2023 год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14:paraId="389EA635">
      <w:pPr>
        <w:pStyle w:val="16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 w14:paraId="6D8F7D9E">
      <w:pPr>
        <w:pStyle w:val="16"/>
        <w:spacing w:afterAutospacing="1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>РЕШИЛ:</w:t>
      </w:r>
    </w:p>
    <w:p w14:paraId="738DF56B">
      <w:pPr>
        <w:pStyle w:val="16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1. Утвердить отчет об исполнении бюджета Тростянского муниципального образования Балашовского муниципального района Саратовской области за  2023 год. (Отчет прилагается).</w:t>
      </w:r>
    </w:p>
    <w:p w14:paraId="7201BBCD">
      <w:pPr>
        <w:pStyle w:val="16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2. Обнародовать (опубликовать) настоящее решение.</w:t>
      </w:r>
    </w:p>
    <w:p w14:paraId="3FB1B3E7">
      <w:pPr>
        <w:pStyle w:val="16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3. Настоящее решение вступает в силу с момента его обнародования.</w:t>
      </w:r>
    </w:p>
    <w:p w14:paraId="5E4EF96B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 </w:t>
      </w:r>
    </w:p>
    <w:p w14:paraId="4DCA8473">
      <w:pPr>
        <w:pStyle w:val="16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И.о. Главы Тростянского </w:t>
      </w:r>
    </w:p>
    <w:p w14:paraId="20D664B3">
      <w:pPr>
        <w:pStyle w:val="16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муниципального образования                                                  М.Г. Мартынцова</w:t>
      </w:r>
    </w:p>
    <w:p w14:paraId="36450411">
      <w:pPr>
        <w:pStyle w:val="16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14:paraId="5E3AFB1F">
      <w:pPr>
        <w:pStyle w:val="16"/>
        <w:spacing w:afterAutospacing="1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14:paraId="146FF484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508E1E92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0B2847A1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76ED66A1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267D5B57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7126677E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64D3ED2D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3CF7FA9B">
      <w:pPr>
        <w:pStyle w:val="16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429EA463">
      <w:pPr>
        <w:pStyle w:val="16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3B81E23F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Утверждено решением </w:t>
      </w:r>
    </w:p>
    <w:p w14:paraId="7D81C5E1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Совета Тростянского МО </w:t>
      </w:r>
    </w:p>
    <w:p w14:paraId="5E410D22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Балашовского МР</w:t>
      </w:r>
    </w:p>
    <w:p w14:paraId="2EC345D8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Саратовской области</w:t>
      </w:r>
    </w:p>
    <w:p w14:paraId="2BD9775D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от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30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.0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.202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5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г. №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/3</w:t>
      </w:r>
    </w:p>
    <w:p w14:paraId="74AC7600">
      <w:pPr>
        <w:pStyle w:val="16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ОТЧЕТ   ОБ   ИСПОЛНЕНИИ бюджета Тростянского муниципального образования Балашовского муниципального района Саратовской области за 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года. </w:t>
      </w:r>
    </w:p>
    <w:p w14:paraId="698BF3B6">
      <w:pPr>
        <w:pStyle w:val="16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Доходы бюджета Тростянского МО за 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года. План по доходам бюджета Тростянского МО на 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 утвержден в сумме 1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2 353,1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 руб., с учетом изменений план по доходам утвержден  в сумме 1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3 476,9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 руб. </w:t>
      </w:r>
    </w:p>
    <w:p w14:paraId="0367D584">
      <w:pPr>
        <w:pStyle w:val="16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(тыс. рублей)</w:t>
      </w:r>
    </w:p>
    <w:tbl>
      <w:tblPr>
        <w:tblStyle w:val="4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2634"/>
        <w:gridCol w:w="2724"/>
        <w:gridCol w:w="2280"/>
      </w:tblGrid>
      <w:tr w14:paraId="1D4B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7973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Вид дохода</w:t>
            </w:r>
          </w:p>
        </w:tc>
        <w:tc>
          <w:tcPr>
            <w:tcW w:w="26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0B7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Уточненный бюджет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EB95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Фактическое исполнение</w:t>
            </w: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1AAD65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% к уточненному бюджету</w:t>
            </w:r>
          </w:p>
        </w:tc>
      </w:tr>
      <w:tr w14:paraId="2DB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A4B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763F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5 517,2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ADE2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6 026,2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1F1E2F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109,2</w:t>
            </w:r>
          </w:p>
        </w:tc>
      </w:tr>
      <w:tr w14:paraId="7205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2FD3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31A5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7 959,7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3BF4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7 959,7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515B83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100,0</w:t>
            </w:r>
          </w:p>
        </w:tc>
      </w:tr>
      <w:tr w14:paraId="14E8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6B82">
            <w:pPr>
              <w:spacing w:beforeAutospacing="1" w:afterAutospacing="1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168C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13 476,9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12DA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13 985,9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330E73C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103,8</w:t>
            </w:r>
          </w:p>
        </w:tc>
      </w:tr>
    </w:tbl>
    <w:p w14:paraId="57805FD0">
      <w:pPr>
        <w:pStyle w:val="16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План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 по доходам бюджета утвержден в сумме 13 476,9 тыс.рублей, бюджет за 2024 год исполнен по доходам в сумме 13 985,9 тыс.рублей или на 103,8 % к уточнённому бюджету. По сравнению с исполненным бюджетом за 2023 год в сумме 16 155,3 тыс. рублей, уменьшение составило 2 169,4 тыс.рублей или на 13,4 %.</w:t>
      </w:r>
    </w:p>
    <w:p w14:paraId="6E05947F">
      <w:pPr>
        <w:pStyle w:val="16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>Расходы бюджета Тростянского МО за   202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 г</w:t>
      </w:r>
      <w:r>
        <w:rPr>
          <w:rFonts w:ascii="PT Astra Serif" w:hAnsi="PT Astra Serif" w:cs="PT Astra Serif"/>
          <w:sz w:val="28"/>
          <w:szCs w:val="28"/>
          <w:lang w:val="ru-RU"/>
        </w:rPr>
        <w:t>. Исполнение бюджета по расходам за 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 составило 1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3 588,0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тыс.руб. или на 11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0,0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 к первоначальному плану. Уточенный бюджет исполнен на 9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5</w:t>
      </w:r>
      <w:r>
        <w:rPr>
          <w:rFonts w:ascii="PT Astra Serif" w:hAnsi="PT Astra Serif" w:cs="PT Astra Serif"/>
          <w:sz w:val="28"/>
          <w:szCs w:val="28"/>
          <w:lang w:val="ru-RU"/>
        </w:rPr>
        <w:t>,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1</w:t>
      </w:r>
      <w:r>
        <w:rPr>
          <w:rFonts w:ascii="PT Astra Serif" w:hAnsi="PT Astra Serif" w:cs="PT Astra Serif"/>
          <w:sz w:val="28"/>
          <w:szCs w:val="28"/>
          <w:lang w:val="ru-RU"/>
        </w:rPr>
        <w:t>%.</w:t>
      </w:r>
    </w:p>
    <w:tbl>
      <w:tblPr>
        <w:tblStyle w:val="4"/>
        <w:tblW w:w="10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416"/>
        <w:gridCol w:w="1416"/>
        <w:gridCol w:w="1308"/>
        <w:gridCol w:w="1536"/>
        <w:gridCol w:w="1620"/>
        <w:gridCol w:w="1620"/>
      </w:tblGrid>
      <w:tr w14:paraId="3F23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239C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C840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Утверждено на 202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5CA3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EFF6E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F848E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68C3B1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%исполнения к уточненному плану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687C86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% от общих кассовых расходов(кассовое исполнение)</w:t>
            </w:r>
          </w:p>
        </w:tc>
      </w:tr>
      <w:tr w14:paraId="6AD5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FFD1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01Общегосударственные вопросы</w:t>
            </w:r>
          </w:p>
          <w:p w14:paraId="1859D060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38A7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3 081,0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B8BF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3 645,5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6A22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3058,0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5E0CF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99,3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20FE1A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83,9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49B845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22,5</w:t>
            </w:r>
          </w:p>
        </w:tc>
      </w:tr>
      <w:tr w14:paraId="1317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AE63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0200 Национальная оборона</w:t>
            </w:r>
          </w:p>
          <w:p w14:paraId="7017FAFF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CCBE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347,0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80E38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347,5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9136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347,5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374E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A84B1F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38BC5B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2,6</w:t>
            </w:r>
          </w:p>
        </w:tc>
      </w:tr>
      <w:tr w14:paraId="2153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C8E5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889C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8 669,8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F3A6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9 095,4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6576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9 062,1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5B80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104,5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4785D9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99,6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7BB7A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66,7</w:t>
            </w:r>
          </w:p>
        </w:tc>
      </w:tr>
      <w:tr w14:paraId="53CD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96E9B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9890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204,3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3BD2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1 059,8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19DEB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987,0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0FFA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483,1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EB8447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93,1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D540C2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7,3</w:t>
            </w:r>
          </w:p>
        </w:tc>
      </w:tr>
      <w:tr w14:paraId="56C1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2B78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0800 Культура и кинематография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4404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5D28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0941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8004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BD1F48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60115B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14:paraId="4BFD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DBCB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1000 Социальная политика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BF38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011A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132,6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77D7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103F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264,8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F7414A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99,8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B4C854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0,9</w:t>
            </w:r>
          </w:p>
        </w:tc>
      </w:tr>
      <w:tr w14:paraId="28E7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0A39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2081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13 353,1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46A9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14 281,8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DADB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13 588,0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93EC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110,0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95ED962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95,1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1DB2EF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100,0</w:t>
            </w:r>
          </w:p>
        </w:tc>
      </w:tr>
    </w:tbl>
    <w:p w14:paraId="787B4843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14:paraId="740A2D22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По разделам функциональной классификации исполнение за  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года сложилось следующим образом:</w:t>
      </w:r>
    </w:p>
    <w:p w14:paraId="17F8DAB7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Расходы на « Общегосударственные вопросы» составили в сумме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3 058,0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тыс.руб. или от исполненных расходов бюджета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22,5 </w:t>
      </w:r>
      <w:r>
        <w:rPr>
          <w:rFonts w:ascii="PT Astra Serif" w:hAnsi="PT Astra Serif" w:cs="PT Astra Serif"/>
          <w:sz w:val="28"/>
          <w:szCs w:val="28"/>
          <w:lang w:val="ru-RU"/>
        </w:rPr>
        <w:t>%;</w:t>
      </w:r>
    </w:p>
    <w:p w14:paraId="1159C47B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«Национальная оборона» -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347,5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тыс.руб. или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2,6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%;</w:t>
      </w:r>
    </w:p>
    <w:p w14:paraId="15CE26A1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«Национальная экономика» -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9 062,1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тыс.руб. или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66,7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%;</w:t>
      </w:r>
    </w:p>
    <w:p w14:paraId="39188981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 Жилищно-коммунальное хозяйство» - 9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87,0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тыс.руб. или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7,3</w:t>
      </w:r>
      <w:r>
        <w:rPr>
          <w:rFonts w:ascii="PT Astra Serif" w:hAnsi="PT Astra Serif" w:cs="PT Astra Serif"/>
          <w:sz w:val="28"/>
          <w:szCs w:val="28"/>
          <w:lang w:val="ru-RU"/>
        </w:rPr>
        <w:t>%;</w:t>
      </w:r>
    </w:p>
    <w:p w14:paraId="559B3EF8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«Культура и кинематография»-1,0 тыс. руб.</w:t>
      </w:r>
    </w:p>
    <w:p w14:paraId="0DFDEFBF">
      <w:pPr>
        <w:pStyle w:val="16"/>
        <w:spacing w:beforeAutospacing="0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 Социальная политика» - 132,4 тыс.руб. или 0,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9</w:t>
      </w:r>
      <w:r>
        <w:rPr>
          <w:rFonts w:ascii="PT Astra Serif" w:hAnsi="PT Astra Serif" w:cs="PT Astra Serif"/>
          <w:sz w:val="28"/>
          <w:szCs w:val="28"/>
          <w:lang w:val="ru-RU"/>
        </w:rPr>
        <w:t>%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.</w:t>
      </w:r>
    </w:p>
    <w:p w14:paraId="59E8E7AE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>Дебиторская и кредиторская задолженность.</w:t>
      </w:r>
    </w:p>
    <w:p w14:paraId="697EC8E2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По данным годовой отчетности по состоянию на 01.01.2024 год задолженность составила:</w:t>
      </w:r>
    </w:p>
    <w:p w14:paraId="36F4ADF1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-Кредиторская задолженность:</w:t>
      </w:r>
    </w:p>
    <w:p w14:paraId="43BBA4AD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01.01.202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-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12,5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 руб.</w:t>
      </w:r>
    </w:p>
    <w:p w14:paraId="7ECCD2E7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01.01.202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5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–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</w:t>
      </w:r>
      <w:r>
        <w:rPr>
          <w:rFonts w:ascii="PT Astra Serif" w:hAnsi="PT Astra Serif" w:cs="PT Astra Serif"/>
          <w:sz w:val="28"/>
          <w:szCs w:val="28"/>
          <w:lang w:val="ru-RU"/>
        </w:rPr>
        <w:t>2,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9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 руб.</w:t>
      </w:r>
    </w:p>
    <w:p w14:paraId="5B877E02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Дебиторская задолженность;</w:t>
      </w:r>
    </w:p>
    <w:p w14:paraId="5F48B706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01.01.202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  <w:lang w:val="ru-RU"/>
        </w:rPr>
        <w:t>- 0,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5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тыс. руб.</w:t>
      </w:r>
    </w:p>
    <w:p w14:paraId="1C94904F">
      <w:pPr>
        <w:pStyle w:val="16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01.01.202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5</w:t>
      </w:r>
      <w:r>
        <w:rPr>
          <w:rFonts w:ascii="PT Astra Serif" w:hAnsi="PT Astra Serif" w:cs="PT Astra Serif"/>
          <w:sz w:val="28"/>
          <w:szCs w:val="28"/>
          <w:lang w:val="ru-RU"/>
        </w:rPr>
        <w:t>-отссутствует</w:t>
      </w:r>
    </w:p>
    <w:p w14:paraId="01C8E979">
      <w:pPr>
        <w:pStyle w:val="16"/>
        <w:spacing w:before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Финансирование муниципальных программ</w:t>
      </w:r>
    </w:p>
    <w:p w14:paraId="6CB915BC">
      <w:pPr>
        <w:pStyle w:val="16"/>
        <w:spacing w:before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финансирование было запланировано </w:t>
      </w:r>
      <w:r>
        <w:rPr>
          <w:rFonts w:hint="default"/>
          <w:sz w:val="28"/>
          <w:szCs w:val="28"/>
          <w:lang w:val="ru-RU"/>
        </w:rPr>
        <w:t>9 437,0</w:t>
      </w:r>
      <w:r>
        <w:rPr>
          <w:sz w:val="28"/>
          <w:szCs w:val="28"/>
          <w:lang w:val="ru-RU"/>
        </w:rPr>
        <w:t xml:space="preserve"> тыс. рублей, исполнено </w:t>
      </w:r>
      <w:r>
        <w:rPr>
          <w:rFonts w:hint="default"/>
          <w:sz w:val="28"/>
          <w:szCs w:val="28"/>
          <w:lang w:val="ru-RU"/>
        </w:rPr>
        <w:t>9 403,7</w:t>
      </w:r>
      <w:r>
        <w:rPr>
          <w:sz w:val="28"/>
          <w:szCs w:val="28"/>
          <w:lang w:val="ru-RU"/>
        </w:rPr>
        <w:t xml:space="preserve"> тыс. Рублей или 9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,0%.</w:t>
      </w:r>
    </w:p>
    <w:p w14:paraId="5EA3B52A">
      <w:pPr>
        <w:pStyle w:val="16"/>
        <w:spacing w:before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Исполнение муниципальных программ за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9"/>
        <w:gridCol w:w="1475"/>
        <w:gridCol w:w="2849"/>
        <w:gridCol w:w="1619"/>
      </w:tblGrid>
      <w:tr w14:paraId="7266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6DD9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594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  <w:p w14:paraId="34392CF0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654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Исполнение (тыс. рублей)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3F39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14:paraId="2100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821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«Ремонт и содержание автомобильных дорог и сооружений на них в границах сельских поселений»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B0B7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9 </w:t>
            </w: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083,4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1378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9 </w:t>
            </w: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050,1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CEB1D8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14:paraId="15C4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C6C1">
            <w:pPr>
              <w:spacing w:beforeAutospacing="1" w:afterAutospacing="1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Коммунальное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 хозяйство ии благоустройство»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DC82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353,6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E2B8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353,6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D459A5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14:paraId="7FF7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2101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64EB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9 437,0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0EFE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9 403,7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355DF3">
            <w:pPr>
              <w:spacing w:beforeAutospacing="1" w:afterAutospacing="1"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9,6</w:t>
            </w:r>
          </w:p>
        </w:tc>
      </w:tr>
    </w:tbl>
    <w:p w14:paraId="04A705B4">
      <w:pPr>
        <w:pStyle w:val="16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</w:p>
    <w:p w14:paraId="6EAEAFE2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A2868"/>
    <w:rsid w:val="000C45FE"/>
    <w:rsid w:val="000D7C4E"/>
    <w:rsid w:val="000E763C"/>
    <w:rsid w:val="00100697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60F7E"/>
    <w:rsid w:val="002856A2"/>
    <w:rsid w:val="00286D80"/>
    <w:rsid w:val="00293E2E"/>
    <w:rsid w:val="00295636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22B4F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5715DAC"/>
    <w:rsid w:val="10CD3A25"/>
    <w:rsid w:val="10EE5014"/>
    <w:rsid w:val="164417E2"/>
    <w:rsid w:val="1B213CA2"/>
    <w:rsid w:val="1C5263D3"/>
    <w:rsid w:val="24B963C4"/>
    <w:rsid w:val="25887966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paragraph" w:customStyle="1" w:styleId="16">
    <w:name w:val="Обычный (веб) Char"/>
    <w:hidden/>
    <w:qFormat/>
    <w:uiPriority w:val="0"/>
    <w:pPr>
      <w:spacing w:beforeAutospacing="1"/>
    </w:pPr>
    <w:rPr>
      <w:rFonts w:ascii="Times New Roman" w:hAnsi="Times New Roman" w:eastAsia="SimSun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650</Words>
  <Characters>3705</Characters>
  <Lines>30</Lines>
  <Paragraphs>8</Paragraphs>
  <TotalTime>34</TotalTime>
  <ScaleCrop>false</ScaleCrop>
  <LinksUpToDate>false</LinksUpToDate>
  <CharactersWithSpaces>4347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2024-05-13T13:42:00Z</dcterms:created>
  <dc:creator>Admin</dc:creator>
  <cp:lastModifiedBy>User</cp:lastModifiedBy>
  <cp:lastPrinted>2025-04-30T11:25:56Z</cp:lastPrinted>
  <dcterms:modified xsi:type="dcterms:W3CDTF">2025-04-30T11:44:46Z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2DECDF00B86342359B395E156C976AA1_13</vt:lpwstr>
  </property>
</Properties>
</file>