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СОВЕТ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 ТРОСТЯНСКОГО МУНИЦИПАЛЬНОГО ОБРАЗОВАНИЯ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211539" w:rsidRDefault="00211539">
      <w:pPr>
        <w:jc w:val="center"/>
        <w:rPr>
          <w:rFonts w:ascii="PT Astra Serif" w:hAnsi="PT Astra Serif"/>
          <w:b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РЕШЕНИЕ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8C64F0">
      <w:pPr>
        <w:jc w:val="both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от  23.04</w:t>
      </w:r>
      <w:r w:rsidR="00372A49">
        <w:rPr>
          <w:rFonts w:ascii="PT Astra Serif" w:hAnsi="PT Astra Serif"/>
          <w:b/>
          <w:sz w:val="28"/>
          <w:szCs w:val="28"/>
        </w:rPr>
        <w:t>.2024</w:t>
      </w:r>
      <w:proofErr w:type="gramEnd"/>
      <w:r w:rsidR="00372A49">
        <w:rPr>
          <w:rFonts w:ascii="PT Astra Serif" w:hAnsi="PT Astra Serif"/>
          <w:b/>
          <w:sz w:val="28"/>
          <w:szCs w:val="28"/>
        </w:rPr>
        <w:t xml:space="preserve"> г.</w:t>
      </w:r>
      <w:r w:rsidR="00372A49">
        <w:rPr>
          <w:rFonts w:ascii="PT Astra Serif" w:hAnsi="PT Astra Serif"/>
          <w:b/>
          <w:color w:val="C00000"/>
          <w:sz w:val="28"/>
          <w:szCs w:val="28"/>
        </w:rPr>
        <w:t xml:space="preserve">  </w:t>
      </w:r>
      <w:proofErr w:type="gramStart"/>
      <w:r w:rsidR="00295636">
        <w:rPr>
          <w:rFonts w:ascii="PT Astra Serif" w:hAnsi="PT Astra Serif"/>
          <w:b/>
          <w:sz w:val="28"/>
          <w:szCs w:val="28"/>
        </w:rPr>
        <w:t>№  5</w:t>
      </w:r>
      <w:proofErr w:type="gramEnd"/>
      <w:r w:rsidR="00295636">
        <w:rPr>
          <w:rFonts w:ascii="PT Astra Serif" w:hAnsi="PT Astra Serif"/>
          <w:b/>
          <w:sz w:val="28"/>
          <w:szCs w:val="28"/>
        </w:rPr>
        <w:t>/2</w:t>
      </w:r>
      <w:r w:rsidR="00372A49"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с. Тростянка</w:t>
      </w: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Тростянского муниципального образования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№ 21/1 от 28.12.2023 г. «О бюджете Тростянского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Балашовского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района Саратовской области </w:t>
      </w:r>
    </w:p>
    <w:p w:rsidR="00372A49" w:rsidRDefault="00372A49" w:rsidP="00372A49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7"/>
          <w:szCs w:val="27"/>
        </w:rPr>
        <w:t>2024 год и плановый период 2025 и 2026 годов</w:t>
      </w:r>
      <w:r>
        <w:rPr>
          <w:rFonts w:ascii="PT Astra Serif" w:hAnsi="PT Astra Serif"/>
          <w:b/>
          <w:sz w:val="28"/>
          <w:szCs w:val="28"/>
        </w:rPr>
        <w:t>».</w:t>
      </w:r>
    </w:p>
    <w:p w:rsidR="00211539" w:rsidRDefault="00211539">
      <w:pPr>
        <w:jc w:val="both"/>
        <w:rPr>
          <w:rFonts w:ascii="PT Astra Serif" w:hAnsi="PT Astra Serif"/>
          <w:b/>
          <w:sz w:val="24"/>
          <w:szCs w:val="24"/>
        </w:rPr>
      </w:pPr>
    </w:p>
    <w:p w:rsidR="00211539" w:rsidRDefault="00372A49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sz w:val="28"/>
          <w:szCs w:val="28"/>
        </w:rPr>
        <w:t>На основании Устава Тростянского муниципального образования Балашовского муниципального района Саратовской области, Совет Тростянского муниципального образования</w:t>
      </w:r>
    </w:p>
    <w:p w:rsidR="00211539" w:rsidRDefault="00211539">
      <w:pPr>
        <w:jc w:val="center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РЕШИЛ:</w:t>
      </w:r>
    </w:p>
    <w:p w:rsidR="00211539" w:rsidRDefault="00372A49">
      <w:pPr>
        <w:shd w:val="clear" w:color="auto" w:fill="FFFFFF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hAnsi="PT Astra Serif"/>
          <w:color w:val="323232"/>
          <w:spacing w:val="-3"/>
          <w:sz w:val="28"/>
          <w:szCs w:val="28"/>
        </w:rPr>
        <w:t>. Внест</w:t>
      </w:r>
      <w:r w:rsidR="00295636">
        <w:rPr>
          <w:rFonts w:ascii="PT Astra Serif" w:hAnsi="PT Astra Serif"/>
          <w:color w:val="323232"/>
          <w:spacing w:val="-3"/>
          <w:sz w:val="28"/>
          <w:szCs w:val="28"/>
        </w:rPr>
        <w:t>и в Решение Совета Тростянского</w:t>
      </w:r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 муниципального образования Балашовского муниципального района Саратовской </w:t>
      </w:r>
      <w:proofErr w:type="gramStart"/>
      <w:r>
        <w:rPr>
          <w:rFonts w:ascii="PT Astra Serif" w:hAnsi="PT Astra Serif"/>
          <w:color w:val="323232"/>
          <w:spacing w:val="-3"/>
          <w:sz w:val="28"/>
          <w:szCs w:val="28"/>
        </w:rPr>
        <w:t xml:space="preserve">области  </w:t>
      </w:r>
      <w:r>
        <w:rPr>
          <w:rFonts w:ascii="PT Astra Serif" w:hAnsi="PT Astra Serif"/>
          <w:color w:val="323232"/>
          <w:spacing w:val="-2"/>
          <w:sz w:val="28"/>
          <w:szCs w:val="28"/>
        </w:rPr>
        <w:t>№</w:t>
      </w:r>
      <w:proofErr w:type="gramEnd"/>
      <w:r>
        <w:rPr>
          <w:rFonts w:ascii="PT Astra Serif" w:hAnsi="PT Astra Serif"/>
          <w:color w:val="323232"/>
          <w:spacing w:val="-2"/>
          <w:sz w:val="28"/>
          <w:szCs w:val="28"/>
        </w:rPr>
        <w:t xml:space="preserve">21/1 от 28.12.2023  «О бюджете Тростянского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 xml:space="preserve">муниципального образования Балашовского муниципального района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Саратовской области на </w:t>
      </w:r>
      <w:r>
        <w:rPr>
          <w:rFonts w:ascii="PT Astra Serif" w:hAnsi="PT Astra Serif"/>
          <w:iCs/>
          <w:color w:val="323232"/>
          <w:spacing w:val="-9"/>
          <w:sz w:val="28"/>
          <w:szCs w:val="28"/>
        </w:rPr>
        <w:t xml:space="preserve">2024 </w:t>
      </w:r>
      <w:r>
        <w:rPr>
          <w:rFonts w:ascii="PT Astra Serif" w:hAnsi="PT Astra Serif"/>
          <w:color w:val="323232"/>
          <w:spacing w:val="-9"/>
          <w:sz w:val="28"/>
          <w:szCs w:val="28"/>
        </w:rPr>
        <w:t xml:space="preserve">год </w:t>
      </w:r>
      <w:r>
        <w:rPr>
          <w:rFonts w:ascii="PT Astra Serif" w:hAnsi="PT Astra Serif"/>
          <w:bCs/>
          <w:sz w:val="27"/>
          <w:szCs w:val="27"/>
        </w:rPr>
        <w:t>и плановый период 2025 и 2026 годов</w:t>
      </w:r>
      <w:r>
        <w:rPr>
          <w:rFonts w:ascii="PT Astra Serif" w:hAnsi="PT Astra Serif"/>
          <w:color w:val="323232"/>
          <w:spacing w:val="-9"/>
          <w:sz w:val="28"/>
          <w:szCs w:val="28"/>
        </w:rPr>
        <w:t>», следующие изменения :</w:t>
      </w: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1.1 </w:t>
      </w:r>
      <w:r>
        <w:rPr>
          <w:rFonts w:ascii="PT Astra Serif" w:hAnsi="PT Astra Serif"/>
          <w:bCs/>
          <w:sz w:val="28"/>
          <w:szCs w:val="28"/>
        </w:rPr>
        <w:t>Дополнить и внести следующие изменения в Приложение № 2 «Ведомственная структура расходов бюджета Тростянского муниципального образования Балашовского муниципального района Саратовской области на 2024 год»: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p w:rsidR="00211539" w:rsidRDefault="00211539">
      <w:pPr>
        <w:rPr>
          <w:rFonts w:ascii="PT Astra Serif" w:hAnsi="PT Astra Serif"/>
          <w:sz w:val="28"/>
          <w:szCs w:val="28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582"/>
        <w:gridCol w:w="643"/>
        <w:gridCol w:w="1102"/>
        <w:gridCol w:w="1760"/>
        <w:gridCol w:w="684"/>
        <w:gridCol w:w="917"/>
      </w:tblGrid>
      <w:tr w:rsidR="00295636" w:rsidRPr="00DB7D65" w:rsidTr="00E9716A">
        <w:trPr>
          <w:trHeight w:val="870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0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72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91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5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5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7</w:t>
            </w:r>
          </w:p>
        </w:tc>
      </w:tr>
      <w:tr w:rsidR="00295636" w:rsidRPr="00DB7D65" w:rsidTr="00E9716A">
        <w:trPr>
          <w:trHeight w:val="690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DB7D65">
              <w:rPr>
                <w:rFonts w:ascii="PT Astra Serif" w:hAnsi="PT Astra Serif"/>
                <w:b/>
                <w:bCs/>
                <w:color w:val="323232"/>
                <w:spacing w:val="-2"/>
                <w:sz w:val="24"/>
                <w:szCs w:val="24"/>
              </w:rPr>
              <w:t>Большемеликского</w:t>
            </w:r>
            <w:proofErr w:type="spellEnd"/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муниципального образования Балашовского муниципального района Саратовской области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AC7F04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AC7F04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AC7F04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Расходы на обеспечение функций центрального аппарата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   04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50,05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 xml:space="preserve">     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    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Расхода по исполнению отдельных полномочий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Уличное освещение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295636">
        <w:trPr>
          <w:trHeight w:val="100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151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2D94">
              <w:rPr>
                <w:rFonts w:ascii="PT Astra Serif" w:hAnsi="PT Astra Serif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2D94">
              <w:rPr>
                <w:rFonts w:ascii="PT Astra Serif" w:hAnsi="PT Astra Serif" w:cs="Arial"/>
                <w:b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2D94">
              <w:rPr>
                <w:rFonts w:ascii="PT Astra Serif" w:hAnsi="PT Astra Serif" w:cs="Arial"/>
                <w:b/>
                <w:sz w:val="24"/>
                <w:szCs w:val="24"/>
              </w:rPr>
              <w:t>10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24 0 00 00000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24 1 00 00000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230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47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30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57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91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7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pStyle w:val="a8"/>
        <w:ind w:firstLine="0"/>
        <w:rPr>
          <w:rFonts w:ascii="PT Astra Serif" w:hAnsi="PT Astra Serif"/>
          <w:szCs w:val="28"/>
        </w:rPr>
      </w:pPr>
    </w:p>
    <w:p w:rsidR="00211539" w:rsidRDefault="00372A49">
      <w:pPr>
        <w:spacing w:line="23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</w:t>
      </w:r>
      <w:proofErr w:type="gramStart"/>
      <w:r>
        <w:rPr>
          <w:rFonts w:ascii="PT Astra Serif" w:hAnsi="PT Astra Serif"/>
          <w:b/>
          <w:sz w:val="28"/>
          <w:szCs w:val="28"/>
        </w:rPr>
        <w:t>2.</w:t>
      </w:r>
      <w:r>
        <w:rPr>
          <w:rFonts w:ascii="PT Astra Serif" w:hAnsi="PT Astra Serif"/>
          <w:bCs/>
          <w:sz w:val="28"/>
          <w:szCs w:val="28"/>
        </w:rPr>
        <w:t>Внести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следующие изменения  в  Приложение № 3 </w:t>
      </w:r>
      <w:r>
        <w:rPr>
          <w:rFonts w:ascii="PT Astra Serif" w:hAnsi="PT Astra Serif"/>
          <w:color w:val="323232"/>
          <w:spacing w:val="-4"/>
          <w:sz w:val="28"/>
          <w:szCs w:val="28"/>
        </w:rPr>
        <w:t>«Распределение бюджетных ассигнований  в бюджет Тростянского муниципального образования на 2024 год по разделам и подразделам, целевым статьям и видам расходов функциональной классификации расходов</w:t>
      </w:r>
      <w:r>
        <w:rPr>
          <w:rFonts w:ascii="PT Astra Serif" w:hAnsi="PT Astra Serif"/>
          <w:spacing w:val="-4"/>
          <w:sz w:val="28"/>
          <w:szCs w:val="28"/>
        </w:rPr>
        <w:t>»</w:t>
      </w:r>
      <w:r>
        <w:rPr>
          <w:rFonts w:ascii="PT Astra Serif" w:hAnsi="PT Astra Serif"/>
          <w:bCs/>
          <w:sz w:val="28"/>
          <w:szCs w:val="28"/>
        </w:rPr>
        <w:t>: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2"/>
        <w:gridCol w:w="642"/>
        <w:gridCol w:w="1443"/>
        <w:gridCol w:w="1423"/>
        <w:gridCol w:w="684"/>
        <w:gridCol w:w="1471"/>
      </w:tblGrid>
      <w:tr w:rsidR="00295636" w:rsidRPr="00DB7D65" w:rsidTr="00E9716A">
        <w:trPr>
          <w:trHeight w:val="870"/>
        </w:trPr>
        <w:tc>
          <w:tcPr>
            <w:tcW w:w="20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34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75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7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35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3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6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>00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99,9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AC7F04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AC7F04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02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AC7F04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 Федерации, местных администраций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Расходы на обеспечение функций центрального аппарата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04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01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   04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50,05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>05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F22D94">
              <w:rPr>
                <w:rFonts w:ascii="PT Astra Serif" w:hAnsi="PT Astra Serif"/>
                <w:b/>
                <w:sz w:val="24"/>
                <w:szCs w:val="24"/>
              </w:rPr>
              <w:t xml:space="preserve">     03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Благоустройство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    03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Расхода по исполнению отдельных полномочий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Уличное освещение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lastRenderedPageBreak/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151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05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03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2D94">
              <w:rPr>
                <w:rFonts w:ascii="PT Astra Serif" w:hAnsi="PT Astra Serif" w:cs="Arial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  <w:r w:rsidRPr="00F22D94">
              <w:rPr>
                <w:rFonts w:ascii="PT Astra Serif" w:hAnsi="PT Astra Serif" w:cs="Arial"/>
                <w:b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 w:cs="Arial"/>
                <w:b/>
                <w:sz w:val="24"/>
                <w:szCs w:val="24"/>
              </w:rPr>
            </w:pP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F22D94" w:rsidRDefault="00295636" w:rsidP="00E9716A">
            <w:pPr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24 0 00 00000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24 1 00 00000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10</w:t>
            </w: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01</w:t>
            </w: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52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33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5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41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35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66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rPr>
          <w:rFonts w:ascii="PT Astra Serif" w:hAnsi="PT Astra Serif"/>
          <w:sz w:val="28"/>
          <w:szCs w:val="28"/>
        </w:rPr>
      </w:pPr>
    </w:p>
    <w:p w:rsidR="00211539" w:rsidRDefault="00372A49">
      <w:pPr>
        <w:spacing w:before="120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1.3. Внести изменения и дополнения в Приложение № 4</w:t>
      </w:r>
      <w:r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«Распределение бюджетных ассигнований по целевым статьям (муниципальным программам Тростянского муниципального образования и непрограммным направлениям деятельности), группам и подгруппам видов расходов классификации расходов бюджета Тростянского муниципального </w:t>
      </w:r>
      <w:proofErr w:type="gramStart"/>
      <w:r>
        <w:rPr>
          <w:rFonts w:ascii="PT Astra Serif" w:hAnsi="PT Astra Serif"/>
          <w:sz w:val="28"/>
          <w:szCs w:val="28"/>
        </w:rPr>
        <w:t>образования  на</w:t>
      </w:r>
      <w:proofErr w:type="gramEnd"/>
      <w:r>
        <w:rPr>
          <w:rFonts w:ascii="PT Astra Serif" w:hAnsi="PT Astra Serif"/>
          <w:sz w:val="28"/>
          <w:szCs w:val="28"/>
        </w:rPr>
        <w:t xml:space="preserve"> 2024 год </w:t>
      </w:r>
      <w:r>
        <w:rPr>
          <w:rFonts w:ascii="PT Astra Serif" w:hAnsi="PT Astra Serif"/>
          <w:bCs/>
          <w:sz w:val="28"/>
          <w:szCs w:val="28"/>
        </w:rPr>
        <w:t>и плановый период 2025 и 2026 годов»</w:t>
      </w:r>
    </w:p>
    <w:p w:rsidR="00211539" w:rsidRDefault="00372A49">
      <w:pPr>
        <w:jc w:val="right"/>
        <w:rPr>
          <w:rFonts w:ascii="PT Astra Serif" w:hAnsi="PT Astra Serif"/>
          <w:sz w:val="28"/>
          <w:szCs w:val="28"/>
        </w:rPr>
      </w:pPr>
      <w:proofErr w:type="spellStart"/>
      <w:proofErr w:type="gramStart"/>
      <w:r>
        <w:rPr>
          <w:rFonts w:ascii="PT Astra Serif" w:hAnsi="PT Astra Serif"/>
          <w:sz w:val="28"/>
          <w:szCs w:val="28"/>
        </w:rPr>
        <w:t>тыс.рублей</w:t>
      </w:r>
      <w:proofErr w:type="spellEnd"/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97"/>
        <w:gridCol w:w="2846"/>
        <w:gridCol w:w="1431"/>
        <w:gridCol w:w="1454"/>
      </w:tblGrid>
      <w:tr w:rsidR="00295636" w:rsidRPr="00DB7D65" w:rsidTr="00E9716A">
        <w:trPr>
          <w:trHeight w:val="870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478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74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bCs/>
                <w:sz w:val="24"/>
                <w:szCs w:val="24"/>
              </w:rPr>
              <w:t>Сумма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B7D65">
              <w:rPr>
                <w:rFonts w:ascii="PT Astra Serif" w:hAnsi="PT Astra Serif"/>
                <w:bCs/>
                <w:sz w:val="24"/>
                <w:szCs w:val="24"/>
              </w:rPr>
              <w:t>1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 xml:space="preserve"> 3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sz w:val="24"/>
                <w:szCs w:val="24"/>
              </w:rPr>
              <w:t>4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Выполнение функций органами местного самоуправления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21 0 00 00000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Обеспечение деятельности органов местного самоуправления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21 1 00 00000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обеспечение деятельности Главы муниципального образования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AC7F04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фондами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AC7F04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C17E39" w:rsidRDefault="00295636" w:rsidP="00E9716A">
            <w:pPr>
              <w:jc w:val="center"/>
              <w:rPr>
                <w:rFonts w:ascii="PT Astra Serif" w:hAnsi="PT Astra Serif" w:cs="Arial"/>
              </w:rPr>
            </w:pPr>
            <w:r w:rsidRPr="00C17E39">
              <w:rPr>
                <w:rFonts w:ascii="PT Astra Serif" w:hAnsi="PT Astra Serif" w:cs="Arial"/>
              </w:rPr>
              <w:t>21 1 00 01100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120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AC7F04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-149,9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lastRenderedPageBreak/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2120000000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 xml:space="preserve"> Расходы на обеспечение функций центрального аппарата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государственных(муниципальных) нужд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2120002200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50,0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Расхода по исполнению отдельных полномочий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Уличное освещение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200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151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2540000010</w:t>
            </w:r>
          </w:p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B7D65">
              <w:rPr>
                <w:rFonts w:ascii="PT Astra Serif" w:hAnsi="PT Astra Serif"/>
                <w:sz w:val="24"/>
                <w:szCs w:val="24"/>
              </w:rPr>
              <w:t>240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77,8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24 0 00 00000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24 1 00 00000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Доплаты к пенсии муниципальным служащим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300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24 1 00 20010</w:t>
            </w: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 w:cs="Arial"/>
                <w:sz w:val="24"/>
                <w:szCs w:val="24"/>
              </w:rPr>
            </w:pPr>
            <w:r w:rsidRPr="00DB7D65">
              <w:rPr>
                <w:rFonts w:ascii="PT Astra Serif" w:hAnsi="PT Astra Serif" w:cs="Arial"/>
                <w:sz w:val="24"/>
                <w:szCs w:val="24"/>
              </w:rPr>
              <w:t>310</w:t>
            </w: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22,1</w:t>
            </w:r>
          </w:p>
        </w:tc>
      </w:tr>
      <w:tr w:rsidR="00295636" w:rsidRPr="00DB7D65" w:rsidTr="00E9716A">
        <w:trPr>
          <w:trHeight w:val="255"/>
        </w:trPr>
        <w:tc>
          <w:tcPr>
            <w:tcW w:w="2024" w:type="pct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Всего</w:t>
            </w:r>
          </w:p>
        </w:tc>
        <w:tc>
          <w:tcPr>
            <w:tcW w:w="1478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43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755" w:type="pct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95636" w:rsidRPr="00DB7D65" w:rsidRDefault="00295636" w:rsidP="00E9716A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B7D65">
              <w:rPr>
                <w:rFonts w:ascii="PT Astra Serif" w:hAnsi="PT Astra Serif"/>
                <w:b/>
                <w:sz w:val="24"/>
                <w:szCs w:val="24"/>
              </w:rPr>
              <w:t xml:space="preserve">                0,0</w:t>
            </w:r>
          </w:p>
        </w:tc>
      </w:tr>
    </w:tbl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2</w:t>
      </w:r>
      <w:r>
        <w:rPr>
          <w:rFonts w:ascii="PT Astra Serif" w:hAnsi="PT Astra Serif"/>
          <w:sz w:val="28"/>
          <w:szCs w:val="28"/>
        </w:rPr>
        <w:t>.Настоящее решение вступает в силу со дня его обнародования.</w:t>
      </w: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sz w:val="28"/>
          <w:szCs w:val="28"/>
        </w:rPr>
      </w:pP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И.о</w:t>
      </w:r>
      <w:proofErr w:type="spellEnd"/>
      <w:r>
        <w:rPr>
          <w:rFonts w:ascii="PT Astra Serif" w:hAnsi="PT Astra Serif"/>
          <w:b/>
          <w:sz w:val="28"/>
          <w:szCs w:val="28"/>
        </w:rPr>
        <w:t>.</w:t>
      </w:r>
      <w:r w:rsidR="00295636">
        <w:rPr>
          <w:rFonts w:ascii="PT Astra Serif" w:hAnsi="PT Astra Serif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Главы Тростянского</w:t>
      </w:r>
    </w:p>
    <w:p w:rsidR="00211539" w:rsidRDefault="00372A49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                                          М.Г. </w:t>
      </w:r>
      <w:proofErr w:type="spellStart"/>
      <w:r>
        <w:rPr>
          <w:rFonts w:ascii="PT Astra Serif" w:hAnsi="PT Astra Serif"/>
          <w:b/>
          <w:sz w:val="28"/>
          <w:szCs w:val="28"/>
        </w:rPr>
        <w:t>Мартынцова</w:t>
      </w:r>
      <w:proofErr w:type="spellEnd"/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p w:rsidR="00211539" w:rsidRDefault="00211539">
      <w:pPr>
        <w:jc w:val="both"/>
        <w:rPr>
          <w:rFonts w:ascii="PT Astra Serif" w:hAnsi="PT Astra Serif"/>
          <w:b/>
          <w:sz w:val="28"/>
          <w:szCs w:val="28"/>
        </w:rPr>
      </w:pPr>
    </w:p>
    <w:sectPr w:rsidR="00211539"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angal">
    <w:panose1 w:val="000004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C20"/>
    <w:rsid w:val="0002780B"/>
    <w:rsid w:val="00087987"/>
    <w:rsid w:val="0009577A"/>
    <w:rsid w:val="000C45FE"/>
    <w:rsid w:val="000E763C"/>
    <w:rsid w:val="00102003"/>
    <w:rsid w:val="00131699"/>
    <w:rsid w:val="001C6604"/>
    <w:rsid w:val="001F4440"/>
    <w:rsid w:val="00202BB0"/>
    <w:rsid w:val="00211539"/>
    <w:rsid w:val="00225EB5"/>
    <w:rsid w:val="002324D8"/>
    <w:rsid w:val="00237D0A"/>
    <w:rsid w:val="002856A2"/>
    <w:rsid w:val="00286D80"/>
    <w:rsid w:val="00295636"/>
    <w:rsid w:val="003157A3"/>
    <w:rsid w:val="003269C6"/>
    <w:rsid w:val="00344CEC"/>
    <w:rsid w:val="00347CB1"/>
    <w:rsid w:val="00357B25"/>
    <w:rsid w:val="00372A49"/>
    <w:rsid w:val="00395A4E"/>
    <w:rsid w:val="00395F41"/>
    <w:rsid w:val="003A162F"/>
    <w:rsid w:val="003C3ACE"/>
    <w:rsid w:val="003D6471"/>
    <w:rsid w:val="003F366A"/>
    <w:rsid w:val="004673E4"/>
    <w:rsid w:val="004738A6"/>
    <w:rsid w:val="00484547"/>
    <w:rsid w:val="004855C1"/>
    <w:rsid w:val="004B4705"/>
    <w:rsid w:val="004D0D7F"/>
    <w:rsid w:val="004D56F0"/>
    <w:rsid w:val="004E2C75"/>
    <w:rsid w:val="004F400B"/>
    <w:rsid w:val="004F63DE"/>
    <w:rsid w:val="005050A4"/>
    <w:rsid w:val="005063A5"/>
    <w:rsid w:val="00591E4E"/>
    <w:rsid w:val="005A72FE"/>
    <w:rsid w:val="005B2813"/>
    <w:rsid w:val="005D6385"/>
    <w:rsid w:val="0062544C"/>
    <w:rsid w:val="006869ED"/>
    <w:rsid w:val="006977A5"/>
    <w:rsid w:val="006A3775"/>
    <w:rsid w:val="006B0455"/>
    <w:rsid w:val="006D1CBB"/>
    <w:rsid w:val="006F1166"/>
    <w:rsid w:val="00741D10"/>
    <w:rsid w:val="007671AA"/>
    <w:rsid w:val="007833A6"/>
    <w:rsid w:val="007B76DB"/>
    <w:rsid w:val="007C7E3C"/>
    <w:rsid w:val="007D4643"/>
    <w:rsid w:val="007E0430"/>
    <w:rsid w:val="007F1099"/>
    <w:rsid w:val="007F371C"/>
    <w:rsid w:val="00824200"/>
    <w:rsid w:val="00826847"/>
    <w:rsid w:val="0082701D"/>
    <w:rsid w:val="008369FD"/>
    <w:rsid w:val="00852FBE"/>
    <w:rsid w:val="00855D77"/>
    <w:rsid w:val="008A7BEB"/>
    <w:rsid w:val="008C64F0"/>
    <w:rsid w:val="008F6A27"/>
    <w:rsid w:val="00900BE7"/>
    <w:rsid w:val="00902A5E"/>
    <w:rsid w:val="00910C77"/>
    <w:rsid w:val="00922B90"/>
    <w:rsid w:val="00950EDB"/>
    <w:rsid w:val="009717D3"/>
    <w:rsid w:val="009F5D26"/>
    <w:rsid w:val="00A30EDD"/>
    <w:rsid w:val="00A42B37"/>
    <w:rsid w:val="00A45376"/>
    <w:rsid w:val="00A55A7A"/>
    <w:rsid w:val="00A604BD"/>
    <w:rsid w:val="00A86870"/>
    <w:rsid w:val="00A95A89"/>
    <w:rsid w:val="00AB06C2"/>
    <w:rsid w:val="00AC22FA"/>
    <w:rsid w:val="00AD555F"/>
    <w:rsid w:val="00B00D33"/>
    <w:rsid w:val="00B023A5"/>
    <w:rsid w:val="00B035D1"/>
    <w:rsid w:val="00B82C87"/>
    <w:rsid w:val="00BA4FB0"/>
    <w:rsid w:val="00BA646B"/>
    <w:rsid w:val="00BA7DF8"/>
    <w:rsid w:val="00BC40A5"/>
    <w:rsid w:val="00BE17EB"/>
    <w:rsid w:val="00C57E47"/>
    <w:rsid w:val="00C87675"/>
    <w:rsid w:val="00CA15BA"/>
    <w:rsid w:val="00CA3C20"/>
    <w:rsid w:val="00CD068C"/>
    <w:rsid w:val="00D0454D"/>
    <w:rsid w:val="00D65775"/>
    <w:rsid w:val="00D67DAC"/>
    <w:rsid w:val="00D93731"/>
    <w:rsid w:val="00DA5656"/>
    <w:rsid w:val="00DA5943"/>
    <w:rsid w:val="00DD1774"/>
    <w:rsid w:val="00DD1C11"/>
    <w:rsid w:val="00DF228A"/>
    <w:rsid w:val="00E63198"/>
    <w:rsid w:val="00E71F47"/>
    <w:rsid w:val="00EA69E0"/>
    <w:rsid w:val="00EB15D7"/>
    <w:rsid w:val="00EB39E8"/>
    <w:rsid w:val="00EF3D9D"/>
    <w:rsid w:val="00F87E7D"/>
    <w:rsid w:val="00FC5C04"/>
    <w:rsid w:val="00FE4278"/>
    <w:rsid w:val="00FE42F2"/>
    <w:rsid w:val="00FE7FE3"/>
    <w:rsid w:val="01567091"/>
    <w:rsid w:val="10CD3A25"/>
    <w:rsid w:val="10EE5014"/>
    <w:rsid w:val="164417E2"/>
    <w:rsid w:val="1B213CA2"/>
    <w:rsid w:val="1C5263D3"/>
    <w:rsid w:val="24B963C4"/>
    <w:rsid w:val="29B836EF"/>
    <w:rsid w:val="2C8E4BF1"/>
    <w:rsid w:val="2F7A0295"/>
    <w:rsid w:val="2FC84E88"/>
    <w:rsid w:val="3180730A"/>
    <w:rsid w:val="33A3794D"/>
    <w:rsid w:val="35E52C2E"/>
    <w:rsid w:val="3B7A31B5"/>
    <w:rsid w:val="44732C1E"/>
    <w:rsid w:val="4D3249BD"/>
    <w:rsid w:val="5B6C64EF"/>
    <w:rsid w:val="5D6E04EE"/>
    <w:rsid w:val="5F5E3FFF"/>
    <w:rsid w:val="688961E4"/>
    <w:rsid w:val="6A0556F4"/>
    <w:rsid w:val="6A496828"/>
    <w:rsid w:val="6D290DBC"/>
    <w:rsid w:val="70A315A7"/>
    <w:rsid w:val="730761E6"/>
    <w:rsid w:val="7A552938"/>
    <w:rsid w:val="7E234FB6"/>
    <w:rsid w:val="7FC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6745B3"/>
  <w15:docId w15:val="{CA495478-DAA8-40E1-8D0E-D65881AE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</w:pPr>
    <w:rPr>
      <w:rFonts w:eastAsia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qFormat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table" w:styleId="a7">
    <w:name w:val="Table Grid"/>
    <w:basedOn w:val="a1"/>
    <w:uiPriority w:val="9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a6">
    <w:name w:val="Основной текст Знак"/>
    <w:link w:val="a5"/>
    <w:uiPriority w:val="99"/>
    <w:qFormat/>
    <w:locked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8">
    <w:name w:val="Òåêñò äîêóìåíòà"/>
    <w:basedOn w:val="a"/>
    <w:uiPriority w:val="99"/>
    <w:qFormat/>
    <w:pPr>
      <w:ind w:firstLine="720"/>
      <w:jc w:val="both"/>
    </w:pPr>
    <w:rPr>
      <w:sz w:val="28"/>
    </w:rPr>
  </w:style>
  <w:style w:type="paragraph" w:customStyle="1" w:styleId="xl50">
    <w:name w:val="xl50"/>
    <w:basedOn w:val="a"/>
    <w:uiPriority w:val="99"/>
    <w:qFormat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uiPriority w:val="99"/>
    <w:qFormat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character" w:customStyle="1" w:styleId="a4">
    <w:name w:val="Текст выноски Знак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  <w:style w:type="paragraph" w:customStyle="1" w:styleId="aa">
    <w:name w:val="Базовый"/>
    <w:uiPriority w:val="99"/>
    <w:qFormat/>
    <w:pPr>
      <w:tabs>
        <w:tab w:val="left" w:pos="709"/>
      </w:tabs>
      <w:suppressAutoHyphens/>
      <w:overflowPunct w:val="0"/>
      <w:spacing w:line="100" w:lineRule="atLeast"/>
    </w:pPr>
    <w:rPr>
      <w:rFonts w:eastAsia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2023-10-26T08:42:00Z</cp:lastPrinted>
  <dcterms:created xsi:type="dcterms:W3CDTF">2024-03-05T07:50:00Z</dcterms:created>
  <dcterms:modified xsi:type="dcterms:W3CDTF">2024-04-23T09:51:00Z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24F1065D0DD14731991EB286C9ED26F6_13</vt:lpwstr>
  </property>
</Properties>
</file>