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6982">
      <w:pPr>
        <w:jc w:val="both"/>
        <w:rPr>
          <w:rFonts w:ascii="PT Astra Serif" w:hAnsi="PT Astra Serif"/>
          <w:b/>
          <w:sz w:val="28"/>
          <w:szCs w:val="28"/>
        </w:rPr>
      </w:pPr>
    </w:p>
    <w:p w14:paraId="1E43A4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14:paraId="59510B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14:paraId="531587F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14:paraId="204AC8D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14:paraId="63CAABD6">
      <w:pPr>
        <w:jc w:val="center"/>
        <w:rPr>
          <w:rFonts w:ascii="PT Astra Serif" w:hAnsi="PT Astra Serif"/>
          <w:b/>
          <w:sz w:val="28"/>
          <w:szCs w:val="28"/>
        </w:rPr>
      </w:pPr>
    </w:p>
    <w:p w14:paraId="2F15001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14:paraId="63233636">
      <w:pPr>
        <w:jc w:val="both"/>
        <w:rPr>
          <w:rFonts w:ascii="PT Astra Serif" w:hAnsi="PT Astra Serif"/>
          <w:b/>
          <w:sz w:val="28"/>
          <w:szCs w:val="28"/>
        </w:rPr>
      </w:pPr>
    </w:p>
    <w:p w14:paraId="53D84C9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20</w:t>
      </w:r>
      <w:r>
        <w:rPr>
          <w:rFonts w:ascii="PT Astra Serif" w:hAnsi="PT Astra Serif"/>
          <w:b/>
          <w:sz w:val="28"/>
          <w:szCs w:val="28"/>
        </w:rPr>
        <w:t>.</w:t>
      </w:r>
      <w:r>
        <w:rPr>
          <w:rFonts w:hint="default" w:ascii="PT Astra Serif" w:hAnsi="PT Astra Serif"/>
          <w:b/>
          <w:sz w:val="28"/>
          <w:szCs w:val="28"/>
          <w:lang w:val="ru-RU"/>
        </w:rPr>
        <w:t>11</w:t>
      </w:r>
      <w:r>
        <w:rPr>
          <w:rFonts w:ascii="PT Astra Serif" w:hAnsi="PT Astra Serif"/>
          <w:b/>
          <w:sz w:val="28"/>
          <w:szCs w:val="28"/>
        </w:rPr>
        <w:t>.2024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№ 1</w:t>
      </w:r>
      <w:r>
        <w:rPr>
          <w:rFonts w:hint="default" w:ascii="PT Astra Serif" w:hAnsi="PT Astra Serif"/>
          <w:b/>
          <w:sz w:val="28"/>
          <w:szCs w:val="28"/>
          <w:lang w:val="ru-RU"/>
        </w:rPr>
        <w:t>8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с. Тростянка</w:t>
      </w:r>
    </w:p>
    <w:p w14:paraId="2E6F55B3">
      <w:pPr>
        <w:rPr>
          <w:rFonts w:ascii="PT Astra Serif" w:hAnsi="PT Astra Serif"/>
          <w:b/>
          <w:sz w:val="28"/>
          <w:szCs w:val="28"/>
        </w:rPr>
      </w:pPr>
    </w:p>
    <w:p w14:paraId="3DD65FF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 О земельном налоге на территории</w:t>
      </w:r>
    </w:p>
    <w:p w14:paraId="7EA9C1DF">
      <w:pPr>
        <w:tabs>
          <w:tab w:val="left" w:pos="8364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b/>
          <w:sz w:val="28"/>
          <w:szCs w:val="28"/>
        </w:rPr>
        <w:t xml:space="preserve"> муниципального</w:t>
      </w:r>
    </w:p>
    <w:p w14:paraId="3FC240D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14:paraId="17EC156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области»</w:t>
      </w:r>
    </w:p>
    <w:p w14:paraId="3938A133">
      <w:pPr>
        <w:jc w:val="both"/>
        <w:rPr>
          <w:rFonts w:ascii="PT Astra Serif" w:hAnsi="PT Astra Serif"/>
          <w:b/>
          <w:sz w:val="24"/>
          <w:szCs w:val="24"/>
        </w:rPr>
      </w:pPr>
    </w:p>
    <w:p w14:paraId="59C950A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14:paraId="2D92D991">
      <w:pPr>
        <w:jc w:val="center"/>
        <w:rPr>
          <w:rFonts w:ascii="PT Astra Serif" w:hAnsi="PT Astra Serif"/>
          <w:sz w:val="28"/>
          <w:szCs w:val="28"/>
        </w:rPr>
      </w:pPr>
    </w:p>
    <w:p w14:paraId="42A20E3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14:paraId="0A210BA2">
      <w:pPr>
        <w:jc w:val="center"/>
        <w:rPr>
          <w:rFonts w:ascii="PT Astra Serif" w:hAnsi="PT Astra Serif"/>
          <w:b/>
          <w:sz w:val="28"/>
          <w:szCs w:val="28"/>
        </w:rPr>
      </w:pPr>
      <w:bookmarkStart w:id="1" w:name="_GoBack"/>
      <w:bookmarkEnd w:id="1"/>
    </w:p>
    <w:p w14:paraId="515399C9">
      <w:pPr>
        <w:pStyle w:val="17"/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>
        <w:rPr>
          <w:rFonts w:hint="default" w:ascii="PT Astra Serif" w:hAnsi="PT Astra Serif" w:cs="PT Astra Serif"/>
          <w:sz w:val="28"/>
          <w:szCs w:val="28"/>
        </w:rPr>
        <w:t xml:space="preserve"> Установить и ввести в действие на территории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 Балашовского муниципального района Саратовской области земельный налог, определить ставки налога, порядок уплаты  земельного налога для организаций, налоговые льготы по данному налогу, основания и порядок их применения, включая установления налогового вычета для отдельных категорий налогоплательщиков. </w:t>
      </w:r>
    </w:p>
    <w:p w14:paraId="4140F544">
      <w:pPr>
        <w:pStyle w:val="17"/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napToGrid w:val="0"/>
          <w:sz w:val="28"/>
          <w:szCs w:val="28"/>
        </w:rPr>
      </w:pPr>
      <w:r>
        <w:rPr>
          <w:rFonts w:hint="default" w:ascii="PT Astra Serif" w:hAnsi="PT Astra Serif" w:cs="PT Astra Serif"/>
          <w:snapToGrid w:val="0"/>
          <w:sz w:val="28"/>
          <w:szCs w:val="28"/>
        </w:rPr>
        <w:t xml:space="preserve">2. Признать налогоплательщиками земельного налога организации и физические лица, обладающих земельными участками на праве собственности, праве постоянного (бессрочного) пользования или праве пожизненного наследуемого владения, в пределах границ </w:t>
      </w:r>
      <w:r>
        <w:rPr>
          <w:rFonts w:hint="default" w:ascii="PT Astra Serif" w:hAnsi="PT Astra Serif" w:cs="PT Astra Serif"/>
          <w:snapToGrid w:val="0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napToGrid w:val="0"/>
          <w:sz w:val="28"/>
          <w:szCs w:val="28"/>
        </w:rPr>
        <w:t xml:space="preserve"> муниципального образования Балашовского муниципального района Саратовской области.</w:t>
      </w:r>
    </w:p>
    <w:p w14:paraId="0C8E4BA4">
      <w:pPr>
        <w:pStyle w:val="17"/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i/>
          <w:snapToGrid w:val="0"/>
          <w:sz w:val="28"/>
          <w:szCs w:val="28"/>
        </w:rPr>
      </w:pPr>
      <w:r>
        <w:rPr>
          <w:rFonts w:hint="default" w:ascii="PT Astra Serif" w:hAnsi="PT Astra Serif" w:cs="PT Astra Serif"/>
          <w:snapToGrid w:val="0"/>
          <w:sz w:val="28"/>
          <w:szCs w:val="28"/>
        </w:rPr>
        <w:t xml:space="preserve">3. Налоговая база в отношении каждого земельного участка определяется как его кадастровая стоимость, </w:t>
      </w:r>
      <w:r>
        <w:rPr>
          <w:rFonts w:hint="default" w:ascii="PT Astra Serif" w:hAnsi="PT Astra Serif" w:cs="PT Astra Serif"/>
          <w:sz w:val="28"/>
          <w:szCs w:val="28"/>
          <w:shd w:val="clear" w:color="auto" w:fill="FFFFFF"/>
        </w:rPr>
        <w:t>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РФ.</w:t>
      </w:r>
    </w:p>
    <w:p w14:paraId="2D176113">
      <w:pPr>
        <w:pStyle w:val="17"/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napToGrid w:val="0"/>
          <w:sz w:val="28"/>
          <w:szCs w:val="28"/>
        </w:rPr>
      </w:pPr>
      <w:r>
        <w:rPr>
          <w:rFonts w:hint="default" w:ascii="PT Astra Serif" w:hAnsi="PT Astra Serif" w:cs="PT Astra Serif"/>
          <w:snapToGrid w:val="0"/>
          <w:sz w:val="28"/>
          <w:szCs w:val="28"/>
        </w:rPr>
        <w:t>4. Налоговым периодом признать календарный год, отчетными периодами для налогоплательщиков–организаций признать 1,2,3 квартал календарного года.</w:t>
      </w:r>
    </w:p>
    <w:p w14:paraId="3FCB4CC0">
      <w:pPr>
        <w:pStyle w:val="17"/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napToGrid w:val="0"/>
          <w:sz w:val="28"/>
          <w:szCs w:val="28"/>
        </w:rPr>
      </w:pPr>
      <w:r>
        <w:rPr>
          <w:rFonts w:hint="default" w:ascii="PT Astra Serif" w:hAnsi="PT Astra Serif" w:cs="PT Astra Serif"/>
          <w:snapToGrid w:val="0"/>
          <w:sz w:val="28"/>
          <w:szCs w:val="28"/>
        </w:rPr>
        <w:t>Налогоплательщики-организации в течение налогового периода уплачивают авансовые платежи по земельному налогу в порядке и сроки, установленные статьей 397 Налогового Кодекса РФ.</w:t>
      </w:r>
    </w:p>
    <w:p w14:paraId="7ABA5E88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2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bCs/>
          <w:sz w:val="28"/>
          <w:szCs w:val="28"/>
        </w:rPr>
        <w:t xml:space="preserve">5.Установить на территории  </w:t>
      </w:r>
      <w:r>
        <w:rPr>
          <w:rFonts w:hint="default" w:ascii="PT Astra Serif" w:hAnsi="PT Astra Serif" w:cs="PT Astra Serif"/>
          <w:bCs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 налоговые ставки земельного налога от кадастровой стоимости в следующих размерах:</w:t>
      </w:r>
    </w:p>
    <w:p w14:paraId="0C9C18F8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20"/>
        <w:textAlignment w:val="auto"/>
        <w:rPr>
          <w:rFonts w:hint="default" w:ascii="PT Astra Serif" w:hAnsi="PT Astra Serif" w:cs="PT Astra Serif"/>
          <w:b/>
          <w:sz w:val="28"/>
          <w:szCs w:val="28"/>
          <w:u w:val="single"/>
        </w:rPr>
      </w:pPr>
      <w:bookmarkStart w:id="0" w:name="sub_21"/>
      <w:r>
        <w:rPr>
          <w:rFonts w:hint="default" w:ascii="PT Astra Serif" w:hAnsi="PT Astra Serif" w:cs="PT Astra Serif"/>
          <w:sz w:val="28"/>
          <w:szCs w:val="28"/>
        </w:rPr>
        <w:t xml:space="preserve">5.1. </w:t>
      </w:r>
      <w:r>
        <w:rPr>
          <w:rFonts w:hint="default" w:ascii="PT Astra Serif" w:hAnsi="PT Astra Serif" w:cs="PT Astra Serif"/>
          <w:b/>
          <w:sz w:val="28"/>
          <w:szCs w:val="28"/>
          <w:u w:val="single"/>
        </w:rPr>
        <w:t>0,3 процента в отношении земельных участков:</w:t>
      </w:r>
    </w:p>
    <w:bookmarkEnd w:id="0"/>
    <w:p w14:paraId="1C018BF4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ab/>
      </w:r>
      <w:r>
        <w:rPr>
          <w:rFonts w:hint="default" w:ascii="PT Astra Serif" w:hAnsi="PT Astra Serif" w:cs="PT Astra Serif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5AA44D41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ab/>
      </w:r>
      <w:r>
        <w:rPr>
          <w:rFonts w:hint="default" w:ascii="PT Astra Serif" w:hAnsi="PT Astra Serif" w:cs="PT Astra Serif"/>
          <w:sz w:val="28"/>
          <w:szCs w:val="28"/>
        </w:rPr>
        <w:t>- занятых жилищным фондом и объектами инженерной инфраструктуры жилищно-коммунального комплекса, 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которых превышает 300 миллионов рублей;</w:t>
      </w:r>
    </w:p>
    <w:p w14:paraId="738C793E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ab/>
      </w:r>
      <w:r>
        <w:rPr>
          <w:rFonts w:hint="default" w:ascii="PT Astra Serif" w:hAnsi="PT Astra Serif" w:cs="PT Astra Serif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земельных участков, кадастровая стоимость которых превышает 300 миллионов рублей;</w:t>
      </w:r>
    </w:p>
    <w:p w14:paraId="0D0DCD72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2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4AC4CB88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ab/>
      </w:r>
      <w:r>
        <w:rPr>
          <w:rFonts w:hint="default" w:ascii="PT Astra Serif" w:hAnsi="PT Astra Serif" w:cs="PT Astra Serif"/>
          <w:sz w:val="28"/>
          <w:szCs w:val="28"/>
        </w:rPr>
        <w:t xml:space="preserve">5.2. </w:t>
      </w:r>
      <w:r>
        <w:rPr>
          <w:rFonts w:hint="default" w:ascii="PT Astra Serif" w:hAnsi="PT Astra Serif" w:cs="PT Astra Serif"/>
          <w:b/>
          <w:sz w:val="28"/>
          <w:szCs w:val="28"/>
          <w:u w:val="single"/>
        </w:rPr>
        <w:t>1,5 процента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>в отношении прочих земельных участков и земельных участков, кадастровая стоимость которых превышает 300 миллионов рублей.</w:t>
      </w:r>
    </w:p>
    <w:p w14:paraId="3B83CFA3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2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</w:p>
    <w:p w14:paraId="244A794B">
      <w:pPr>
        <w:pStyle w:val="17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6. Установить налоговые льготы по земельному налогу для организаций и физических лиц, имеющих земельные участки на праве собственности, постоянного (бессрочного) пользования и пожизненного наследуемого владения в пределах границ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в соответствии со статьей 395 Налогового кодекса Российской Федерации.</w:t>
      </w:r>
    </w:p>
    <w:p w14:paraId="7AC7B5AB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2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Дополнительно освободить от уплаты земельного налога на территории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образования:</w:t>
      </w:r>
    </w:p>
    <w:p w14:paraId="48D733B3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2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1.казенные, бюджетные и автономные учреждения, финансируемые за счет средств бюджета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и (или) Балашовского муниципального района;</w:t>
      </w:r>
    </w:p>
    <w:p w14:paraId="5974C873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2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2. земли общего пользования населенных пунктов;</w:t>
      </w:r>
    </w:p>
    <w:p w14:paraId="4DE03505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2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3. участников и инвалидов Великой Отечественной войны, участников ликвидации радиационных аварий и катастроф; </w:t>
      </w:r>
    </w:p>
    <w:p w14:paraId="1CA4D5EE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2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4. некоммерческие объединения граждан для ведения гражданами садоводства и огородничества, в отношении земель общего пользования;</w:t>
      </w:r>
    </w:p>
    <w:p w14:paraId="7760171A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2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5.</w:t>
      </w:r>
      <w:r>
        <w:rPr>
          <w:rFonts w:hint="default" w:ascii="PT Astra Serif" w:hAnsi="PT Astra Serif" w:cs="PT Astra Serif"/>
          <w:b/>
          <w:sz w:val="28"/>
          <w:szCs w:val="28"/>
          <w:u w:val="single"/>
        </w:rPr>
        <w:t>инвалидов 1 группы</w:t>
      </w:r>
      <w:r>
        <w:rPr>
          <w:rFonts w:hint="default" w:ascii="PT Astra Serif" w:hAnsi="PT Astra Serif" w:cs="PT Astra Serif"/>
          <w:sz w:val="28"/>
          <w:szCs w:val="28"/>
        </w:rPr>
        <w:t xml:space="preserve"> (за исключением земельного налога в отношении земельных участков, предназначенных для сельскохозяйственного использования);</w:t>
      </w:r>
    </w:p>
    <w:p w14:paraId="04E53B50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ab/>
      </w:r>
      <w:r>
        <w:rPr>
          <w:rFonts w:hint="default" w:ascii="PT Astra Serif" w:hAnsi="PT Astra Serif" w:cs="PT Astra Serif"/>
          <w:sz w:val="28"/>
          <w:szCs w:val="28"/>
        </w:rPr>
        <w:t>6. многодетные семьи, имеющие право на получение социальной поддержки в соответствии с законом Саратовской области от 01.08.2005 года № 74-ЗСО «О мерах социальной поддержки многодетных семей в Саратовской области» в отношении земельных участков приобретенных (предоставленных) для личного подсобного хозяйства, для индивидуального жилищного строительства;</w:t>
      </w:r>
    </w:p>
    <w:p w14:paraId="308F68F1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7. организации и физические лица – в отношении земельных участков, занятых приютами для животных; </w:t>
      </w:r>
    </w:p>
    <w:p w14:paraId="425B57CA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8. организации, осуществляющие в рамках реализации инвестиционного проекта капитальные вложения в расположенные на территории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основные средства, в соответствии с приоритетными направлениями развития экономики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МО Балашовского  муниципального района Саратовской области в размере не менее 150,0 млн. руб.</w:t>
      </w:r>
    </w:p>
    <w:p w14:paraId="0E2907ED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539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В соответствии с Налоговым кодексом Российской Федерации для применения, установленных настоящим Решением льготы по земельному налогу налогоплательщики, имеющие право на налоговую льготу,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3DAA81A2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7. Порядок предоставления налоговых льгот:</w:t>
      </w:r>
    </w:p>
    <w:p w14:paraId="29AB6514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Налоговая льгота предоставляется в отношении одного земельного участка по выбору налогоплательщика.</w:t>
      </w:r>
    </w:p>
    <w:p w14:paraId="6938C431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Налогоплательщики - физические лица, имеющие право на налоговые льготы, установленные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2E414B9B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54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Представление заявления о предоставлении налоговой льготы и подтверждение права налогоплательщика на налоговую льготу осуществляются в порядке, аналогичном порядку, предусмотренному пунктом 3 статьи 361.1 Налогового Кодекса РФ.</w:t>
      </w:r>
    </w:p>
    <w:p w14:paraId="22178522">
      <w:pPr>
        <w:pStyle w:val="17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Style w:val="18"/>
          <w:rFonts w:hint="default" w:ascii="PT Astra Serif" w:hAnsi="PT Astra Serif" w:cs="PT Astra Serif"/>
          <w:sz w:val="28"/>
          <w:szCs w:val="28"/>
        </w:rPr>
        <w:t>Уведомление о выбранном объекте налогообложения, в отношении которого предоставляется налоговая льгота, представляется налогоплательщиком в налоговый орган по своему выбору до 1 ноября, года являющегося налоговым периодом, начиная с которого в отношении указанных объектов применяется налоговая льгота.</w:t>
      </w:r>
    </w:p>
    <w:p w14:paraId="12FBF551">
      <w:pPr>
        <w:keepNext w:val="0"/>
        <w:keepLines w:val="0"/>
        <w:pageBreakBefore w:val="0"/>
        <w:shd w:val="clear" w:color="auto" w:fill="FFFFFF"/>
        <w:kinsoku/>
        <w:wordWrap/>
        <w:topLinePunct w:val="0"/>
        <w:bidi w:val="0"/>
        <w:snapToGrid/>
        <w:spacing w:line="240" w:lineRule="auto"/>
        <w:ind w:firstLine="415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Style w:val="18"/>
          <w:rFonts w:hint="default" w:ascii="PT Astra Serif" w:hAnsi="PT Astra Serif" w:cs="PT Astra Serif"/>
          <w:sz w:val="28"/>
          <w:szCs w:val="28"/>
        </w:rPr>
        <w:tab/>
      </w:r>
      <w:r>
        <w:rPr>
          <w:rStyle w:val="18"/>
          <w:rFonts w:hint="default" w:ascii="PT Astra Serif" w:hAnsi="PT Astra Serif" w:cs="PT Astra Serif"/>
          <w:sz w:val="28"/>
          <w:szCs w:val="28"/>
        </w:rPr>
        <w:t>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 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с максимальной исчисленной суммой налога.</w:t>
      </w:r>
    </w:p>
    <w:p w14:paraId="1A638706">
      <w:pPr>
        <w:pStyle w:val="17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i/>
          <w:sz w:val="28"/>
          <w:szCs w:val="28"/>
        </w:rPr>
      </w:pPr>
    </w:p>
    <w:p w14:paraId="6C12702A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539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 7.1. Организации-инвесторы, указанные в пункте 8 части 6 настоящего Решения освобождаются от уплаты земельного налога на срок окупаемости инвестиционного проекта, предусмотренный проектной документацией, но не более чем на три года. Льгота предоставляется в отношении земельных участков занятых вновь созданным имуществом в результате реализации инвестиционного проекта</w:t>
      </w:r>
      <w:r>
        <w:rPr>
          <w:rFonts w:hint="default" w:ascii="PT Astra Serif" w:hAnsi="PT Astra Serif" w:cs="PT Astra Serif"/>
          <w:i/>
          <w:sz w:val="28"/>
          <w:szCs w:val="28"/>
        </w:rPr>
        <w:t>.</w:t>
      </w:r>
    </w:p>
    <w:p w14:paraId="6E3E4073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2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В целях применения пункта 8 части 6 настоящего решения считать приоритетными направлениями развития экономики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 Балашовского муниципального района  следующие виды экономической деятельности согласно Общероссийскому классификатору видов экономической деятельности:</w:t>
      </w:r>
    </w:p>
    <w:p w14:paraId="299B6EDF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Обрабатывающие производства;</w:t>
      </w:r>
    </w:p>
    <w:p w14:paraId="64FF5593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Сельское хозяйство;</w:t>
      </w:r>
    </w:p>
    <w:p w14:paraId="0094CC62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Транспорт и связь;</w:t>
      </w:r>
    </w:p>
    <w:p w14:paraId="1C4D6000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Строительство;</w:t>
      </w:r>
    </w:p>
    <w:p w14:paraId="38E3D715">
      <w:pPr>
        <w:keepNext w:val="0"/>
        <w:keepLines w:val="0"/>
        <w:pageBreakBefore w:val="0"/>
        <w:numPr>
          <w:ilvl w:val="0"/>
          <w:numId w:val="1"/>
        </w:numPr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Прочая деятельность по организации отдыха и развлечений (ОКВЭД 92.72).</w:t>
      </w:r>
      <w:r>
        <w:rPr>
          <w:rFonts w:hint="default" w:ascii="PT Astra Serif" w:hAnsi="PT Astra Serif" w:cs="PT Astra Serif"/>
          <w:sz w:val="28"/>
          <w:szCs w:val="28"/>
        </w:rPr>
        <w:tab/>
      </w:r>
    </w:p>
    <w:p w14:paraId="2C0AAB3E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8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Основанием для предоставления льготы по налогу является письменное заявление инвестора в налоговый орган с приложением следующих документов:</w:t>
      </w:r>
    </w:p>
    <w:p w14:paraId="7325123C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8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- копии учредительных документов;</w:t>
      </w:r>
    </w:p>
    <w:p w14:paraId="1953B1A1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8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 - документы о постановке на учет в налоговом органе на территории Балашовского муниципального района;</w:t>
      </w:r>
    </w:p>
    <w:p w14:paraId="19C8D008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8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- документы, подтверждающие регистрацию юридических лиц и физических лиц, являющихся индивидуальными предпринимателями на территории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района;</w:t>
      </w:r>
    </w:p>
    <w:p w14:paraId="1C913770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8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- документы, подтверждающие фактическое осуществление деятельности на территории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Балашовского муниципального района;</w:t>
      </w:r>
    </w:p>
    <w:p w14:paraId="2556821E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8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- документы, подтверждающие фактическое осуществление капитальных вложений в имущество расположенное на территории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 xml:space="preserve">Тростянского </w:t>
      </w:r>
      <w:r>
        <w:rPr>
          <w:rFonts w:hint="default" w:ascii="PT Astra Serif" w:hAnsi="PT Astra Serif" w:cs="PT Astra Serif"/>
          <w:sz w:val="28"/>
          <w:szCs w:val="28"/>
        </w:rPr>
        <w:t>муниципального образования Балашовского муниципального района;</w:t>
      </w:r>
    </w:p>
    <w:p w14:paraId="4F49295C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8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- инвестиционный проект, в результате которого создано имущество;</w:t>
      </w:r>
    </w:p>
    <w:p w14:paraId="63E2AC6C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08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- инвестиционное свидетельство, выданное администрацией Балашовского муниципального района.</w:t>
      </w:r>
    </w:p>
    <w:p w14:paraId="66DF43BD"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ab/>
      </w:r>
      <w:r>
        <w:rPr>
          <w:rFonts w:hint="default" w:ascii="PT Astra Serif" w:hAnsi="PT Astra Serif" w:cs="PT Astra Serif"/>
          <w:sz w:val="28"/>
          <w:szCs w:val="28"/>
        </w:rPr>
        <w:t>Период действия налогового освобождения определяется инвестиционным свидетельством, которое выдается администрацией Балашовского муниципального района.</w:t>
      </w:r>
    </w:p>
    <w:p w14:paraId="51DBA498">
      <w:pPr>
        <w:pStyle w:val="17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Понятия «инвестор», «инвестиционный проект», «капитальные вложения», используемые в настоящем пункте, применяются в том значении, в котором они определены Федеральным законом от 25 февраля 1999 г. N 39-ФЗ "Об инвестиционной деятельности в Российской Федерации, осуществляемой в форме капитальных  вложений"».</w:t>
      </w:r>
    </w:p>
    <w:p w14:paraId="29A882EE">
      <w:pPr>
        <w:pStyle w:val="17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8. Решение Совета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</w:t>
      </w:r>
      <w:r>
        <w:rPr>
          <w:rFonts w:hint="default" w:ascii="PT Astra Serif" w:hAnsi="PT Astra Serif" w:cs="PT Astra Serif"/>
          <w:b/>
          <w:sz w:val="28"/>
          <w:szCs w:val="28"/>
        </w:rPr>
        <w:t xml:space="preserve">от </w:t>
      </w:r>
      <w:r>
        <w:rPr>
          <w:rFonts w:hint="default" w:ascii="PT Astra Serif" w:hAnsi="PT Astra Serif" w:cs="PT Astra Serif"/>
          <w:b w:val="0"/>
          <w:bCs/>
          <w:sz w:val="28"/>
          <w:szCs w:val="28"/>
        </w:rPr>
        <w:t>2</w:t>
      </w:r>
      <w:r>
        <w:rPr>
          <w:rFonts w:hint="default" w:ascii="PT Astra Serif" w:hAnsi="PT Astra Serif" w:cs="PT Astra Serif"/>
          <w:b w:val="0"/>
          <w:bCs/>
          <w:sz w:val="28"/>
          <w:szCs w:val="28"/>
          <w:lang w:val="ru-RU"/>
        </w:rPr>
        <w:t>1</w:t>
      </w:r>
      <w:r>
        <w:rPr>
          <w:rFonts w:hint="default" w:ascii="PT Astra Serif" w:hAnsi="PT Astra Serif" w:cs="PT Astra Serif"/>
          <w:b w:val="0"/>
          <w:bCs/>
          <w:sz w:val="28"/>
          <w:szCs w:val="28"/>
        </w:rPr>
        <w:t>.0</w:t>
      </w:r>
      <w:r>
        <w:rPr>
          <w:rFonts w:hint="default" w:ascii="PT Astra Serif" w:hAnsi="PT Astra Serif" w:cs="PT Astra Serif"/>
          <w:b w:val="0"/>
          <w:bCs/>
          <w:sz w:val="28"/>
          <w:szCs w:val="28"/>
          <w:lang w:val="ru-RU"/>
        </w:rPr>
        <w:t>6</w:t>
      </w:r>
      <w:r>
        <w:rPr>
          <w:rFonts w:hint="default" w:ascii="PT Astra Serif" w:hAnsi="PT Astra Serif" w:cs="PT Astra Serif"/>
          <w:b w:val="0"/>
          <w:bCs/>
          <w:sz w:val="28"/>
          <w:szCs w:val="28"/>
        </w:rPr>
        <w:t>.20</w:t>
      </w:r>
      <w:r>
        <w:rPr>
          <w:rFonts w:hint="default" w:ascii="PT Astra Serif" w:hAnsi="PT Astra Serif" w:cs="PT Astra Serif"/>
          <w:b w:val="0"/>
          <w:bCs/>
          <w:sz w:val="28"/>
          <w:szCs w:val="28"/>
          <w:lang w:val="ru-RU"/>
        </w:rPr>
        <w:t xml:space="preserve">22 </w:t>
      </w:r>
      <w:r>
        <w:rPr>
          <w:rFonts w:hint="default" w:ascii="PT Astra Serif" w:hAnsi="PT Astra Serif" w:cs="PT Astra Serif"/>
          <w:b w:val="0"/>
          <w:bCs/>
          <w:sz w:val="28"/>
          <w:szCs w:val="28"/>
        </w:rPr>
        <w:t xml:space="preserve">г. № </w:t>
      </w:r>
      <w:r>
        <w:rPr>
          <w:rFonts w:hint="default" w:ascii="PT Astra Serif" w:hAnsi="PT Astra Serif" w:cs="PT Astra Serif"/>
          <w:b w:val="0"/>
          <w:bCs/>
          <w:sz w:val="28"/>
          <w:szCs w:val="28"/>
          <w:lang w:val="ru-RU"/>
        </w:rPr>
        <w:t>27/10</w:t>
      </w:r>
      <w:r>
        <w:rPr>
          <w:rFonts w:hint="default" w:ascii="PT Astra Serif" w:hAnsi="PT Astra Serif" w:cs="PT Astra Serif"/>
          <w:b w:val="0"/>
          <w:bCs/>
          <w:sz w:val="28"/>
          <w:szCs w:val="28"/>
        </w:rPr>
        <w:t xml:space="preserve"> </w:t>
      </w:r>
      <w:r>
        <w:rPr>
          <w:rFonts w:hint="default" w:ascii="PT Astra Serif" w:hAnsi="PT Astra Serif" w:cs="PT Astra Serif"/>
          <w:sz w:val="28"/>
          <w:szCs w:val="28"/>
        </w:rPr>
        <w:t xml:space="preserve"> «О земельном налоге на территории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Тростянского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образования» признать утратившим силу с 1 января 2025 г.</w:t>
      </w:r>
    </w:p>
    <w:p w14:paraId="5BCC9F6C">
      <w:pPr>
        <w:pStyle w:val="19"/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firstLine="720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 xml:space="preserve">11.Настоящее решение подлежит официальному опубликованию  </w:t>
      </w:r>
      <w:r>
        <w:rPr>
          <w:rFonts w:hint="default" w:ascii="PT Astra Serif" w:hAnsi="PT Astra Serif" w:cs="PT Astra Serif"/>
          <w:kern w:val="2"/>
          <w:sz w:val="28"/>
          <w:szCs w:val="28"/>
        </w:rPr>
        <w:t>на официальном сай</w:t>
      </w:r>
      <w:r>
        <w:rPr>
          <w:rFonts w:hint="default" w:ascii="PT Astra Serif" w:hAnsi="PT Astra Serif" w:cs="PT Astra Serif"/>
          <w:sz w:val="28"/>
          <w:szCs w:val="28"/>
        </w:rPr>
        <w:t xml:space="preserve">те </w:t>
      </w:r>
      <w:r>
        <w:rPr>
          <w:rFonts w:hint="default" w:ascii="PT Astra Serif" w:hAnsi="PT Astra Serif" w:cs="PT Astra Serif"/>
          <w:sz w:val="28"/>
          <w:szCs w:val="28"/>
          <w:lang w:val="ru-RU"/>
        </w:rPr>
        <w:t>Тростянсого</w:t>
      </w:r>
      <w:r>
        <w:rPr>
          <w:rFonts w:hint="default" w:ascii="PT Astra Serif" w:hAnsi="PT Astra Serif" w:cs="PT Astra Serif"/>
          <w:sz w:val="28"/>
          <w:szCs w:val="28"/>
        </w:rPr>
        <w:t xml:space="preserve"> муниципального образования </w:t>
      </w:r>
      <w:r>
        <w:rPr>
          <w:rFonts w:hint="default" w:ascii="PT Astra Serif" w:hAnsi="PT Astra Serif" w:eastAsia="Montserrat" w:cs="PT Astra Serif"/>
          <w:b/>
          <w:bCs/>
          <w:i w:val="0"/>
          <w:iCs w:val="0"/>
          <w:caps w:val="0"/>
          <w:color w:val="273350"/>
          <w:spacing w:val="0"/>
          <w:sz w:val="28"/>
          <w:szCs w:val="28"/>
          <w:shd w:val="clear" w:fill="FFFFFF"/>
        </w:rPr>
        <w:t>https://trostyanskoe-r64.gosweb.gosuslugi.ru</w:t>
      </w:r>
    </w:p>
    <w:p w14:paraId="6A9BCCAC">
      <w:pPr>
        <w:pStyle w:val="17"/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line="240" w:lineRule="auto"/>
        <w:jc w:val="both"/>
        <w:textAlignment w:val="auto"/>
        <w:rPr>
          <w:rFonts w:hint="default" w:ascii="PT Astra Serif" w:hAnsi="PT Astra Serif" w:cs="PT Astra Serif"/>
          <w:sz w:val="28"/>
          <w:szCs w:val="28"/>
        </w:rPr>
      </w:pPr>
      <w:r>
        <w:rPr>
          <w:rFonts w:hint="default" w:ascii="PT Astra Serif" w:hAnsi="PT Astra Serif" w:cs="PT Astra Serif"/>
          <w:sz w:val="28"/>
          <w:szCs w:val="28"/>
        </w:rPr>
        <w:t>12.Решение вступает в силу с 1 января 2025 г., но не ранее чем по истечении одного месяца со дня его официального опубликования.</w:t>
      </w:r>
    </w:p>
    <w:p w14:paraId="5747D2B8">
      <w:pPr>
        <w:numPr>
          <w:ilvl w:val="0"/>
          <w:numId w:val="0"/>
        </w:numPr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6ADDDE0B">
      <w:pPr>
        <w:jc w:val="both"/>
        <w:rPr>
          <w:rFonts w:ascii="PT Astra Serif" w:hAnsi="PT Astra Serif"/>
          <w:sz w:val="28"/>
          <w:szCs w:val="28"/>
        </w:rPr>
      </w:pPr>
    </w:p>
    <w:p w14:paraId="3B84045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  <w:lang w:val="ru-RU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 w14:paraId="709E4830"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М.</w:t>
      </w:r>
      <w:r>
        <w:rPr>
          <w:rFonts w:ascii="PT Astra Serif" w:hAnsi="PT Astra Serif"/>
          <w:b/>
          <w:sz w:val="28"/>
          <w:szCs w:val="28"/>
          <w:lang w:val="ru-RU"/>
        </w:rPr>
        <w:t>А</w:t>
      </w:r>
      <w:r>
        <w:rPr>
          <w:rFonts w:hint="default" w:ascii="PT Astra Serif" w:hAnsi="PT Astra Serif"/>
          <w:b/>
          <w:sz w:val="28"/>
          <w:szCs w:val="28"/>
          <w:lang w:val="ru-RU"/>
        </w:rPr>
        <w:t>. Абельцева</w:t>
      </w:r>
    </w:p>
    <w:p w14:paraId="333DD231">
      <w:pPr>
        <w:jc w:val="both"/>
        <w:rPr>
          <w:rFonts w:ascii="PT Astra Serif" w:hAnsi="PT Astra Serif"/>
          <w:b/>
          <w:sz w:val="28"/>
          <w:szCs w:val="28"/>
        </w:rPr>
      </w:pPr>
    </w:p>
    <w:p w14:paraId="0A39FEB9"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T Astra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AC6F5C"/>
    <w:multiLevelType w:val="multilevel"/>
    <w:tmpl w:val="43AC6F5C"/>
    <w:lvl w:ilvl="0" w:tentative="0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B435F"/>
    <w:rsid w:val="001C6604"/>
    <w:rsid w:val="001E0FCB"/>
    <w:rsid w:val="001F4440"/>
    <w:rsid w:val="00202BB0"/>
    <w:rsid w:val="00211539"/>
    <w:rsid w:val="00225EB5"/>
    <w:rsid w:val="002324D8"/>
    <w:rsid w:val="00237D0A"/>
    <w:rsid w:val="0028169F"/>
    <w:rsid w:val="002856A2"/>
    <w:rsid w:val="00286D80"/>
    <w:rsid w:val="00295636"/>
    <w:rsid w:val="002A481A"/>
    <w:rsid w:val="003157A3"/>
    <w:rsid w:val="003204ED"/>
    <w:rsid w:val="003269C6"/>
    <w:rsid w:val="003420D7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40EF9"/>
    <w:rsid w:val="0057346B"/>
    <w:rsid w:val="00591E4E"/>
    <w:rsid w:val="005A72FE"/>
    <w:rsid w:val="005B2813"/>
    <w:rsid w:val="005D6385"/>
    <w:rsid w:val="00616038"/>
    <w:rsid w:val="0062544C"/>
    <w:rsid w:val="006869ED"/>
    <w:rsid w:val="006977A5"/>
    <w:rsid w:val="006A152D"/>
    <w:rsid w:val="006A3775"/>
    <w:rsid w:val="006B0455"/>
    <w:rsid w:val="006D1CBB"/>
    <w:rsid w:val="006F1166"/>
    <w:rsid w:val="00741D10"/>
    <w:rsid w:val="00756E12"/>
    <w:rsid w:val="007671AA"/>
    <w:rsid w:val="007833A6"/>
    <w:rsid w:val="007B3D92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B752C"/>
    <w:rsid w:val="008C64F0"/>
    <w:rsid w:val="008F6A27"/>
    <w:rsid w:val="00900BE7"/>
    <w:rsid w:val="00902A5E"/>
    <w:rsid w:val="00910283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05CC"/>
    <w:rsid w:val="00C57E47"/>
    <w:rsid w:val="00C87675"/>
    <w:rsid w:val="00CA15BA"/>
    <w:rsid w:val="00CA3C20"/>
    <w:rsid w:val="00CC74D8"/>
    <w:rsid w:val="00CD068C"/>
    <w:rsid w:val="00D0454D"/>
    <w:rsid w:val="00D2178B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0B641C2C"/>
    <w:rsid w:val="10CD3A25"/>
    <w:rsid w:val="10EE5014"/>
    <w:rsid w:val="164417E2"/>
    <w:rsid w:val="1B213CA2"/>
    <w:rsid w:val="1C5263D3"/>
    <w:rsid w:val="22F77377"/>
    <w:rsid w:val="24B963C4"/>
    <w:rsid w:val="29B836EF"/>
    <w:rsid w:val="2C8E4BF1"/>
    <w:rsid w:val="2F7A0295"/>
    <w:rsid w:val="2FC84E88"/>
    <w:rsid w:val="3180730A"/>
    <w:rsid w:val="33922BB6"/>
    <w:rsid w:val="33A3794D"/>
    <w:rsid w:val="35E52C2E"/>
    <w:rsid w:val="3B7A31B5"/>
    <w:rsid w:val="3CB52564"/>
    <w:rsid w:val="44732C1E"/>
    <w:rsid w:val="4D3249BD"/>
    <w:rsid w:val="5ACE60C0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05604E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Balloon Text"/>
    <w:basedOn w:val="1"/>
    <w:link w:val="1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0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8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10">
    <w:name w:val="Основной текст Знак"/>
    <w:link w:val="7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1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2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3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4">
    <w:name w:val="Текст выноски Знак"/>
    <w:link w:val="6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5">
    <w:name w:val="List Paragraph"/>
    <w:basedOn w:val="1"/>
    <w:qFormat/>
    <w:uiPriority w:val="99"/>
    <w:pPr>
      <w:ind w:left="720"/>
      <w:contextualSpacing/>
    </w:pPr>
  </w:style>
  <w:style w:type="paragraph" w:customStyle="1" w:styleId="16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  <w:style w:type="paragraph" w:customStyle="1" w:styleId="17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8">
    <w:name w:val="blk"/>
    <w:basedOn w:val="3"/>
    <w:uiPriority w:val="0"/>
  </w:style>
  <w:style w:type="paragraph" w:customStyle="1" w:styleId="19">
    <w:name w:val="Без интервала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1464</Words>
  <Characters>8351</Characters>
  <Lines>69</Lines>
  <Paragraphs>19</Paragraphs>
  <TotalTime>2</TotalTime>
  <ScaleCrop>false</ScaleCrop>
  <LinksUpToDate>false</LinksUpToDate>
  <CharactersWithSpaces>9796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2024-07-31T09:19:00Z</dcterms:created>
  <dc:creator>Admin</dc:creator>
  <cp:lastModifiedBy>User</cp:lastModifiedBy>
  <cp:lastPrinted>2023-10-26T08:42:00Z</cp:lastPrinted>
  <dcterms:modified xsi:type="dcterms:W3CDTF">2024-11-20T09:40:43Z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DDCE2E1E2E02409C9E8C8AAB170C52F1_13</vt:lpwstr>
  </property>
</Properties>
</file>